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EEBB">
      <w:pPr>
        <w:jc w:val="center"/>
        <w:rPr>
          <w:rFonts w:ascii="仿宋" w:hAnsi="仿宋" w:eastAsia="仿宋"/>
          <w:b/>
          <w:sz w:val="44"/>
          <w:szCs w:val="44"/>
        </w:rPr>
      </w:pPr>
    </w:p>
    <w:p w14:paraId="7AC0386E">
      <w:pPr>
        <w:tabs>
          <w:tab w:val="left" w:pos="1985"/>
          <w:tab w:val="left" w:pos="2694"/>
        </w:tabs>
        <w:spacing w:line="360" w:lineRule="auto"/>
        <w:jc w:val="center"/>
        <w:rPr>
          <w:rFonts w:ascii="仿宋" w:hAnsi="仿宋" w:eastAsia="仿宋"/>
          <w:color w:val="000000"/>
          <w:sz w:val="30"/>
          <w:szCs w:val="30"/>
        </w:rPr>
      </w:pPr>
      <w:r>
        <w:rPr>
          <w:rFonts w:hint="eastAsia" w:ascii="仿宋" w:hAnsi="仿宋" w:eastAsia="仿宋"/>
          <w:b/>
          <w:sz w:val="44"/>
          <w:szCs w:val="44"/>
        </w:rPr>
        <w:t>中国医学科学院基础医学研究所超纯水仪采购项目</w:t>
      </w:r>
    </w:p>
    <w:p w14:paraId="320E6150">
      <w:pPr>
        <w:tabs>
          <w:tab w:val="left" w:pos="1985"/>
          <w:tab w:val="left" w:pos="2694"/>
        </w:tabs>
        <w:spacing w:line="360" w:lineRule="auto"/>
        <w:jc w:val="center"/>
        <w:rPr>
          <w:rFonts w:ascii="仿宋" w:hAnsi="仿宋" w:eastAsia="仿宋"/>
          <w:color w:val="000000"/>
          <w:sz w:val="52"/>
          <w:szCs w:val="52"/>
        </w:rPr>
      </w:pPr>
    </w:p>
    <w:p w14:paraId="6CB8060A">
      <w:pPr>
        <w:tabs>
          <w:tab w:val="left" w:pos="1985"/>
          <w:tab w:val="left" w:pos="2694"/>
        </w:tabs>
        <w:spacing w:line="360" w:lineRule="auto"/>
        <w:jc w:val="center"/>
        <w:rPr>
          <w:rFonts w:ascii="仿宋" w:hAnsi="仿宋" w:eastAsia="仿宋"/>
          <w:color w:val="000000"/>
          <w:sz w:val="52"/>
          <w:szCs w:val="52"/>
        </w:rPr>
      </w:pPr>
    </w:p>
    <w:p w14:paraId="61B8F02C">
      <w:pPr>
        <w:tabs>
          <w:tab w:val="left" w:pos="1985"/>
          <w:tab w:val="left" w:pos="2694"/>
        </w:tabs>
        <w:spacing w:line="360" w:lineRule="auto"/>
        <w:jc w:val="center"/>
        <w:rPr>
          <w:rFonts w:ascii="仿宋" w:hAnsi="仿宋" w:eastAsia="仿宋"/>
          <w:b/>
          <w:color w:val="000000"/>
          <w:sz w:val="52"/>
          <w:szCs w:val="52"/>
        </w:rPr>
      </w:pPr>
      <w:r>
        <w:rPr>
          <w:rFonts w:ascii="仿宋" w:hAnsi="仿宋" w:eastAsia="仿宋"/>
          <w:b/>
          <w:color w:val="000000"/>
          <w:sz w:val="52"/>
          <w:szCs w:val="52"/>
        </w:rPr>
        <w:t>比选文件</w:t>
      </w:r>
    </w:p>
    <w:p w14:paraId="73ABD561">
      <w:pPr>
        <w:rPr>
          <w:rFonts w:ascii="仿宋" w:hAnsi="仿宋" w:eastAsia="仿宋"/>
        </w:rPr>
      </w:pPr>
    </w:p>
    <w:p w14:paraId="737CA5C4">
      <w:pPr>
        <w:rPr>
          <w:rFonts w:ascii="仿宋" w:hAnsi="仿宋" w:eastAsia="仿宋"/>
        </w:rPr>
      </w:pPr>
    </w:p>
    <w:p w14:paraId="4499BCCE">
      <w:pPr>
        <w:rPr>
          <w:rFonts w:ascii="仿宋" w:hAnsi="仿宋" w:eastAsia="仿宋"/>
        </w:rPr>
      </w:pPr>
    </w:p>
    <w:p w14:paraId="665C4D5A">
      <w:pPr>
        <w:rPr>
          <w:rFonts w:ascii="仿宋" w:hAnsi="仿宋" w:eastAsia="仿宋"/>
        </w:rPr>
      </w:pPr>
    </w:p>
    <w:p w14:paraId="1C779FCD">
      <w:pPr>
        <w:rPr>
          <w:rFonts w:ascii="仿宋" w:hAnsi="仿宋" w:eastAsia="仿宋"/>
        </w:rPr>
      </w:pPr>
    </w:p>
    <w:p w14:paraId="692AED64">
      <w:pPr>
        <w:jc w:val="left"/>
        <w:rPr>
          <w:rFonts w:ascii="仿宋" w:hAnsi="仿宋" w:eastAsia="仿宋"/>
          <w:b/>
          <w:sz w:val="32"/>
          <w:szCs w:val="32"/>
        </w:rPr>
      </w:pPr>
    </w:p>
    <w:p w14:paraId="324F94DB">
      <w:pPr>
        <w:jc w:val="left"/>
        <w:rPr>
          <w:rFonts w:ascii="仿宋" w:hAnsi="仿宋" w:eastAsia="仿宋"/>
          <w:b/>
          <w:sz w:val="32"/>
          <w:szCs w:val="32"/>
        </w:rPr>
      </w:pPr>
    </w:p>
    <w:p w14:paraId="4128CF7F">
      <w:pPr>
        <w:ind w:firstLine="321" w:firstLineChars="100"/>
        <w:jc w:val="left"/>
        <w:rPr>
          <w:rFonts w:ascii="仿宋" w:hAnsi="仿宋" w:eastAsia="仿宋"/>
          <w:b/>
          <w:sz w:val="32"/>
          <w:szCs w:val="32"/>
        </w:rPr>
      </w:pPr>
      <w:r>
        <w:rPr>
          <w:rFonts w:hint="eastAsia" w:ascii="仿宋" w:hAnsi="仿宋" w:eastAsia="仿宋"/>
          <w:b/>
          <w:sz w:val="32"/>
          <w:szCs w:val="32"/>
        </w:rPr>
        <w:t>比选人：中国医学科学院基础医学研究所</w:t>
      </w:r>
    </w:p>
    <w:p w14:paraId="4128E9AF">
      <w:pPr>
        <w:ind w:firstLine="1606" w:firstLineChars="500"/>
        <w:jc w:val="left"/>
        <w:rPr>
          <w:rFonts w:ascii="仿宋" w:hAnsi="仿宋" w:eastAsia="仿宋"/>
          <w:b/>
          <w:sz w:val="32"/>
          <w:szCs w:val="32"/>
        </w:rPr>
      </w:pPr>
      <w:r>
        <w:rPr>
          <w:rFonts w:hint="eastAsia" w:ascii="仿宋" w:hAnsi="仿宋" w:eastAsia="仿宋"/>
          <w:b/>
          <w:sz w:val="32"/>
          <w:szCs w:val="32"/>
        </w:rPr>
        <w:t>（条件设备处代章）</w:t>
      </w:r>
    </w:p>
    <w:p w14:paraId="49B95CB2">
      <w:pPr>
        <w:ind w:firstLine="321" w:firstLineChars="100"/>
        <w:jc w:val="left"/>
        <w:rPr>
          <w:rFonts w:ascii="仿宋" w:hAnsi="仿宋" w:eastAsia="仿宋"/>
          <w:b/>
          <w:sz w:val="32"/>
          <w:szCs w:val="3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b/>
          <w:sz w:val="32"/>
          <w:szCs w:val="32"/>
        </w:rPr>
        <w:t>日  期： 2024 年</w:t>
      </w:r>
      <w:r>
        <w:rPr>
          <w:rFonts w:ascii="仿宋" w:hAnsi="仿宋" w:eastAsia="仿宋"/>
          <w:b/>
          <w:sz w:val="32"/>
          <w:szCs w:val="32"/>
        </w:rPr>
        <w:t xml:space="preserve"> </w:t>
      </w:r>
      <w:r>
        <w:rPr>
          <w:rFonts w:hint="eastAsia" w:ascii="仿宋" w:hAnsi="仿宋" w:eastAsia="仿宋"/>
          <w:b/>
          <w:sz w:val="32"/>
          <w:szCs w:val="32"/>
          <w:lang w:val="en-US" w:eastAsia="zh-CN"/>
        </w:rPr>
        <w:t>11</w:t>
      </w:r>
      <w:r>
        <w:rPr>
          <w:rFonts w:ascii="仿宋" w:hAnsi="仿宋" w:eastAsia="仿宋"/>
          <w:b/>
          <w:sz w:val="32"/>
          <w:szCs w:val="32"/>
        </w:rPr>
        <w:t xml:space="preserve"> </w:t>
      </w:r>
      <w:r>
        <w:rPr>
          <w:rFonts w:hint="eastAsia" w:ascii="仿宋" w:hAnsi="仿宋" w:eastAsia="仿宋"/>
          <w:b/>
          <w:sz w:val="32"/>
          <w:szCs w:val="32"/>
        </w:rPr>
        <w:t>月</w:t>
      </w:r>
      <w:r>
        <w:rPr>
          <w:rFonts w:ascii="仿宋" w:hAnsi="仿宋" w:eastAsia="仿宋"/>
          <w:b/>
          <w:sz w:val="32"/>
          <w:szCs w:val="32"/>
        </w:rPr>
        <w:t xml:space="preserve">  </w:t>
      </w:r>
    </w:p>
    <w:p w14:paraId="761C7C85">
      <w:pPr>
        <w:widowControl/>
        <w:jc w:val="center"/>
        <w:rPr>
          <w:rFonts w:ascii="仿宋" w:hAnsi="仿宋" w:eastAsia="仿宋"/>
          <w:kern w:val="44"/>
          <w:sz w:val="28"/>
          <w:szCs w:val="28"/>
        </w:rPr>
      </w:pPr>
      <w:bookmarkStart w:id="0" w:name="_Toc226361552"/>
      <w:bookmarkStart w:id="1" w:name="_Toc7267374"/>
      <w:bookmarkStart w:id="2" w:name="_Toc226361615"/>
      <w:r>
        <w:rPr>
          <w:rFonts w:hint="eastAsia" w:ascii="仿宋" w:hAnsi="仿宋" w:eastAsia="仿宋"/>
          <w:b/>
          <w:bCs/>
          <w:kern w:val="44"/>
          <w:sz w:val="30"/>
          <w:szCs w:val="44"/>
        </w:rPr>
        <w:t>目 录</w:t>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TOC \o "1-7" \h \z \u </w:instrText>
      </w:r>
      <w:r>
        <w:rPr>
          <w:rFonts w:hint="eastAsia" w:ascii="仿宋" w:hAnsi="仿宋" w:eastAsia="仿宋"/>
          <w:kern w:val="44"/>
          <w:sz w:val="28"/>
          <w:szCs w:val="28"/>
        </w:rPr>
        <w:fldChar w:fldCharType="separate"/>
      </w:r>
    </w:p>
    <w:p w14:paraId="3DE1ECE2">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"_Toc180416314" </w:instrText>
      </w:r>
      <w:r>
        <w:fldChar w:fldCharType="separate"/>
      </w:r>
      <w:r>
        <w:rPr>
          <w:rFonts w:ascii="Times New Roman" w:hAnsi="Times New Roman" w:eastAsia="仿宋"/>
          <w:kern w:val="44"/>
          <w:sz w:val="28"/>
          <w:szCs w:val="28"/>
        </w:rPr>
        <w:t>第一部分 基本情况</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_Toc180416314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2</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2F6349FD">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"_Toc180416328" </w:instrText>
      </w:r>
      <w:r>
        <w:fldChar w:fldCharType="separate"/>
      </w:r>
      <w:r>
        <w:rPr>
          <w:rFonts w:ascii="Times New Roman" w:hAnsi="Times New Roman" w:eastAsia="仿宋"/>
          <w:kern w:val="44"/>
          <w:sz w:val="28"/>
          <w:szCs w:val="28"/>
        </w:rPr>
        <w:t>第二部分 供应商资格要求</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_Toc180416328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4</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0F1A3FD6">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"_Toc180416329" </w:instrText>
      </w:r>
      <w:r>
        <w:fldChar w:fldCharType="separate"/>
      </w:r>
      <w:r>
        <w:rPr>
          <w:rFonts w:ascii="Times New Roman" w:hAnsi="Times New Roman" w:eastAsia="仿宋"/>
          <w:kern w:val="44"/>
          <w:sz w:val="28"/>
          <w:szCs w:val="28"/>
        </w:rPr>
        <w:t>第三部分 采购需求</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_Toc180416329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5</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7D0FAECF">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"_Toc180416330" </w:instrText>
      </w:r>
      <w:r>
        <w:fldChar w:fldCharType="separate"/>
      </w:r>
      <w:r>
        <w:rPr>
          <w:rFonts w:ascii="Times New Roman" w:hAnsi="Times New Roman" w:eastAsia="仿宋"/>
          <w:kern w:val="44"/>
          <w:sz w:val="28"/>
          <w:szCs w:val="28"/>
        </w:rPr>
        <w:t>第四部分 参选文件内容</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_Toc180416330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9</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84D5F39">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"_Toc180416332" </w:instrText>
      </w:r>
      <w:r>
        <w:fldChar w:fldCharType="separate"/>
      </w:r>
      <w:r>
        <w:rPr>
          <w:rFonts w:ascii="Times New Roman" w:hAnsi="Times New Roman" w:eastAsia="仿宋"/>
          <w:kern w:val="44"/>
          <w:sz w:val="28"/>
          <w:szCs w:val="28"/>
        </w:rPr>
        <w:t>附件1：营业执照复印件（三证合一或五证合一）（提供复印件加盖公章）</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_Toc180416332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11</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6B4AD689">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"_Toc180416333" </w:instrText>
      </w:r>
      <w:r>
        <w:fldChar w:fldCharType="separate"/>
      </w:r>
      <w:r>
        <w:rPr>
          <w:rFonts w:ascii="Times New Roman" w:hAnsi="Times New Roman" w:eastAsia="仿宋"/>
          <w:kern w:val="44"/>
          <w:sz w:val="28"/>
          <w:szCs w:val="28"/>
        </w:rPr>
        <w:t>附件2：法定代表人授权委托书（格式）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_Toc180416333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12</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311534E4">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"_Toc180416334" </w:instrText>
      </w:r>
      <w:r>
        <w:fldChar w:fldCharType="separate"/>
      </w:r>
      <w:r>
        <w:rPr>
          <w:rFonts w:ascii="Times New Roman" w:hAnsi="Times New Roman" w:eastAsia="仿宋"/>
          <w:kern w:val="44"/>
          <w:sz w:val="28"/>
          <w:szCs w:val="28"/>
        </w:rPr>
        <w:t>附件3：报价单（格式）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_Toc180416334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13</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59AD0B1">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"_Toc180416335" </w:instrText>
      </w:r>
      <w:r>
        <w:fldChar w:fldCharType="separate"/>
      </w:r>
      <w:r>
        <w:rPr>
          <w:rFonts w:ascii="Times New Roman" w:hAnsi="Times New Roman" w:eastAsia="仿宋"/>
          <w:kern w:val="44"/>
          <w:sz w:val="28"/>
          <w:szCs w:val="28"/>
        </w:rPr>
        <w:t>附件4：货物说明一览表及报价明细</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_Toc180416335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14</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6F44E32D">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"_Toc180416336" </w:instrText>
      </w:r>
      <w:r>
        <w:fldChar w:fldCharType="separate"/>
      </w:r>
      <w:r>
        <w:rPr>
          <w:rFonts w:ascii="Times New Roman" w:hAnsi="Times New Roman" w:eastAsia="仿宋"/>
          <w:kern w:val="44"/>
          <w:sz w:val="28"/>
          <w:szCs w:val="28"/>
        </w:rPr>
        <w:t>附件5：供应商资格声明书（格式）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_Toc180416336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15</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40CC1D20">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"_Toc180416337" </w:instrText>
      </w:r>
      <w:r>
        <w:fldChar w:fldCharType="separate"/>
      </w:r>
      <w:r>
        <w:rPr>
          <w:rFonts w:ascii="Times New Roman" w:hAnsi="Times New Roman" w:eastAsia="仿宋"/>
          <w:kern w:val="44"/>
          <w:sz w:val="28"/>
          <w:szCs w:val="28"/>
        </w:rPr>
        <w:t>附件6：商务条款响应及偏离表（格式）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_Toc180416337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16</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413EB918">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"_Toc180416339" </w:instrText>
      </w:r>
      <w:r>
        <w:fldChar w:fldCharType="separate"/>
      </w:r>
      <w:r>
        <w:rPr>
          <w:rFonts w:ascii="Times New Roman" w:hAnsi="Times New Roman" w:eastAsia="仿宋"/>
          <w:kern w:val="44"/>
          <w:sz w:val="28"/>
          <w:szCs w:val="28"/>
        </w:rPr>
        <w:t>附件7：采购需求响应及偏离表（格式）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_Toc180416339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17</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E4FB725">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"_Toc180416340" </w:instrText>
      </w:r>
      <w:r>
        <w:fldChar w:fldCharType="separate"/>
      </w:r>
      <w:r>
        <w:rPr>
          <w:rFonts w:ascii="Times New Roman" w:hAnsi="Times New Roman" w:eastAsia="仿宋"/>
          <w:kern w:val="44"/>
          <w:sz w:val="28"/>
          <w:szCs w:val="28"/>
        </w:rPr>
        <w:t>附件8：近三年（本项目比选时间之日前）相关业绩证明文件</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_Toc180416340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18</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7331CFB8">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"_Toc180416341" </w:instrText>
      </w:r>
      <w:r>
        <w:fldChar w:fldCharType="separate"/>
      </w:r>
      <w:r>
        <w:rPr>
          <w:rFonts w:ascii="Times New Roman" w:hAnsi="Times New Roman" w:eastAsia="仿宋"/>
          <w:kern w:val="44"/>
          <w:sz w:val="28"/>
          <w:szCs w:val="28"/>
        </w:rPr>
        <w:t>附件9：采购文件要求提交的其他材料以及供货商认为应该提交的其他材料</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_Toc180416341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19</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58FAB868">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"_Toc180416342" </w:instrText>
      </w:r>
      <w:r>
        <w:fldChar w:fldCharType="separate"/>
      </w:r>
      <w:r>
        <w:rPr>
          <w:rFonts w:ascii="Times New Roman" w:hAnsi="Times New Roman" w:eastAsia="仿宋"/>
          <w:kern w:val="44"/>
          <w:sz w:val="28"/>
          <w:szCs w:val="28"/>
        </w:rPr>
        <w:t>第五部分  评分标准</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_Toc180416342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20</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32E96C11">
      <w:pPr>
        <w:widowControl/>
        <w:jc w:val="left"/>
        <w:rPr>
          <w:rFonts w:ascii="仿宋" w:hAnsi="仿宋" w:eastAsia="仿宋"/>
          <w:b/>
          <w:bCs/>
          <w:kern w:val="44"/>
          <w:sz w:val="30"/>
          <w:szCs w:val="44"/>
        </w:rPr>
      </w:pPr>
      <w:r>
        <w:rPr>
          <w:rFonts w:hint="eastAsia" w:ascii="仿宋" w:hAnsi="仿宋" w:eastAsia="仿宋"/>
          <w:kern w:val="44"/>
          <w:sz w:val="28"/>
          <w:szCs w:val="28"/>
        </w:rPr>
        <w:fldChar w:fldCharType="end"/>
      </w:r>
    </w:p>
    <w:p w14:paraId="0BB78F81">
      <w:pPr>
        <w:pStyle w:val="2"/>
        <w:spacing w:before="0" w:after="0" w:line="240" w:lineRule="auto"/>
        <w:jc w:val="center"/>
        <w:rPr>
          <w:rFonts w:ascii="仿宋" w:hAnsi="仿宋" w:eastAsia="仿宋"/>
          <w:sz w:val="30"/>
        </w:rPr>
      </w:pPr>
      <w:bookmarkStart w:id="3" w:name="_Toc180416314"/>
      <w:r>
        <w:rPr>
          <w:rFonts w:hint="eastAsia" w:ascii="仿宋" w:hAnsi="仿宋" w:eastAsia="仿宋"/>
          <w:sz w:val="30"/>
        </w:rPr>
        <w:t>第一部分 基本情况</w:t>
      </w:r>
      <w:bookmarkEnd w:id="3"/>
    </w:p>
    <w:p w14:paraId="4D7910B6">
      <w:pPr>
        <w:pStyle w:val="2"/>
        <w:spacing w:before="0" w:after="0" w:line="360" w:lineRule="auto"/>
        <w:rPr>
          <w:rFonts w:ascii="仿宋" w:hAnsi="仿宋" w:eastAsia="仿宋"/>
          <w:b w:val="0"/>
          <w:bCs w:val="0"/>
          <w:sz w:val="28"/>
          <w:szCs w:val="28"/>
        </w:rPr>
      </w:pPr>
      <w:bookmarkStart w:id="4" w:name="_Toc179887410"/>
      <w:bookmarkStart w:id="5" w:name="_Toc179887454"/>
      <w:bookmarkStart w:id="6" w:name="_Toc180416315"/>
      <w:r>
        <w:rPr>
          <w:rFonts w:hint="eastAsia" w:ascii="仿宋" w:hAnsi="仿宋" w:eastAsia="仿宋"/>
          <w:b w:val="0"/>
          <w:bCs w:val="0"/>
          <w:sz w:val="28"/>
          <w:szCs w:val="28"/>
        </w:rPr>
        <w:t>1、项目名称：</w:t>
      </w:r>
      <w:bookmarkEnd w:id="4"/>
      <w:bookmarkEnd w:id="5"/>
      <w:bookmarkEnd w:id="6"/>
      <w:bookmarkStart w:id="7" w:name="_Toc180416316"/>
      <w:bookmarkStart w:id="8" w:name="_Toc179887411"/>
      <w:bookmarkStart w:id="9" w:name="_Toc179887455"/>
      <w:r>
        <w:rPr>
          <w:rFonts w:hint="eastAsia" w:ascii="仿宋" w:hAnsi="仿宋" w:eastAsia="仿宋"/>
          <w:b w:val="0"/>
          <w:bCs w:val="0"/>
          <w:sz w:val="28"/>
          <w:szCs w:val="28"/>
        </w:rPr>
        <w:t>中国医学科学院基础医学研究所超纯水仪采购项目</w:t>
      </w:r>
    </w:p>
    <w:p w14:paraId="2D4AC62F">
      <w:pPr>
        <w:pStyle w:val="2"/>
        <w:spacing w:before="0" w:after="0" w:line="360" w:lineRule="auto"/>
        <w:rPr>
          <w:rFonts w:ascii="仿宋" w:hAnsi="仿宋" w:eastAsia="仿宋"/>
          <w:b w:val="0"/>
          <w:bCs w:val="0"/>
          <w:lang w:eastAsia="zh-Hans"/>
        </w:rPr>
      </w:pPr>
      <w:r>
        <w:rPr>
          <w:rFonts w:hint="eastAsia" w:ascii="仿宋" w:hAnsi="仿宋" w:eastAsia="仿宋"/>
          <w:b w:val="0"/>
          <w:bCs w:val="0"/>
          <w:sz w:val="28"/>
          <w:szCs w:val="28"/>
        </w:rPr>
        <w:t>2、预算金额：20</w:t>
      </w:r>
      <w:r>
        <w:rPr>
          <w:rFonts w:hint="eastAsia" w:ascii="仿宋" w:hAnsi="仿宋" w:eastAsia="仿宋"/>
          <w:b w:val="0"/>
          <w:bCs w:val="0"/>
          <w:sz w:val="28"/>
          <w:szCs w:val="28"/>
          <w:lang w:eastAsia="zh-Hans"/>
        </w:rPr>
        <w:t>万元</w:t>
      </w:r>
      <w:bookmarkEnd w:id="7"/>
      <w:bookmarkEnd w:id="8"/>
      <w:bookmarkEnd w:id="9"/>
    </w:p>
    <w:p w14:paraId="5C44548E">
      <w:pPr>
        <w:pStyle w:val="2"/>
        <w:spacing w:before="0" w:after="0" w:line="360" w:lineRule="auto"/>
        <w:rPr>
          <w:rFonts w:ascii="仿宋" w:hAnsi="仿宋" w:eastAsia="仿宋"/>
          <w:b w:val="0"/>
          <w:bCs w:val="0"/>
          <w:sz w:val="28"/>
          <w:szCs w:val="28"/>
        </w:rPr>
      </w:pPr>
      <w:bookmarkStart w:id="10" w:name="_Toc180416317"/>
      <w:bookmarkStart w:id="11" w:name="_Toc179887456"/>
      <w:bookmarkStart w:id="12" w:name="_Toc179887412"/>
      <w:r>
        <w:rPr>
          <w:rFonts w:hint="eastAsia" w:ascii="仿宋" w:hAnsi="仿宋" w:eastAsia="仿宋"/>
          <w:b w:val="0"/>
          <w:bCs w:val="0"/>
          <w:sz w:val="28"/>
          <w:szCs w:val="28"/>
        </w:rPr>
        <w:t>3、采购人：中国医学科学院基础医学研究所</w:t>
      </w:r>
      <w:bookmarkEnd w:id="10"/>
      <w:bookmarkEnd w:id="11"/>
      <w:bookmarkEnd w:id="12"/>
    </w:p>
    <w:p w14:paraId="5102B3C8">
      <w:pPr>
        <w:pStyle w:val="2"/>
        <w:spacing w:before="0" w:after="0" w:line="360" w:lineRule="auto"/>
        <w:rPr>
          <w:rFonts w:ascii="仿宋" w:hAnsi="仿宋" w:eastAsia="仿宋"/>
          <w:b w:val="0"/>
          <w:bCs w:val="0"/>
          <w:sz w:val="28"/>
          <w:szCs w:val="28"/>
        </w:rPr>
      </w:pPr>
      <w:bookmarkStart w:id="13" w:name="_Toc180416318"/>
      <w:bookmarkStart w:id="14" w:name="_Toc179887457"/>
      <w:bookmarkStart w:id="15" w:name="_Toc179887413"/>
      <w:r>
        <w:rPr>
          <w:rFonts w:hint="eastAsia" w:ascii="仿宋" w:hAnsi="仿宋" w:eastAsia="仿宋"/>
          <w:b w:val="0"/>
          <w:bCs w:val="0"/>
          <w:sz w:val="28"/>
          <w:szCs w:val="28"/>
        </w:rPr>
        <w:t>4、地址：北京市东城区东单三条五号</w:t>
      </w:r>
      <w:bookmarkEnd w:id="13"/>
      <w:bookmarkEnd w:id="14"/>
      <w:bookmarkEnd w:id="15"/>
    </w:p>
    <w:p w14:paraId="667E295F">
      <w:pPr>
        <w:pStyle w:val="2"/>
        <w:spacing w:before="0" w:after="0" w:line="360" w:lineRule="auto"/>
        <w:rPr>
          <w:rFonts w:ascii="仿宋" w:hAnsi="仿宋" w:eastAsia="仿宋"/>
          <w:b w:val="0"/>
          <w:bCs w:val="0"/>
          <w:sz w:val="28"/>
          <w:szCs w:val="28"/>
        </w:rPr>
      </w:pPr>
      <w:bookmarkStart w:id="16" w:name="_Toc180416319"/>
      <w:bookmarkStart w:id="17" w:name="_Toc179887414"/>
      <w:bookmarkStart w:id="18" w:name="_Toc179887458"/>
      <w:r>
        <w:rPr>
          <w:rFonts w:hint="eastAsia" w:ascii="仿宋" w:hAnsi="仿宋" w:eastAsia="仿宋"/>
          <w:b w:val="0"/>
          <w:bCs w:val="0"/>
          <w:sz w:val="28"/>
          <w:szCs w:val="28"/>
        </w:rPr>
        <w:t>5、联系人：张老师</w:t>
      </w:r>
      <w:bookmarkEnd w:id="16"/>
      <w:bookmarkEnd w:id="17"/>
      <w:bookmarkEnd w:id="18"/>
    </w:p>
    <w:p w14:paraId="70CEC1AC">
      <w:pPr>
        <w:pStyle w:val="2"/>
        <w:spacing w:before="0" w:after="0" w:line="360" w:lineRule="auto"/>
        <w:rPr>
          <w:rFonts w:ascii="仿宋" w:hAnsi="仿宋" w:eastAsia="仿宋"/>
          <w:b w:val="0"/>
          <w:bCs w:val="0"/>
          <w:sz w:val="28"/>
          <w:szCs w:val="28"/>
        </w:rPr>
      </w:pPr>
      <w:bookmarkStart w:id="19" w:name="_Toc180416320"/>
      <w:bookmarkStart w:id="20" w:name="_Toc179887459"/>
      <w:bookmarkStart w:id="21" w:name="_Toc179887415"/>
      <w:r>
        <w:rPr>
          <w:rFonts w:hint="eastAsia" w:ascii="仿宋" w:hAnsi="仿宋" w:eastAsia="仿宋"/>
          <w:b w:val="0"/>
          <w:bCs w:val="0"/>
          <w:sz w:val="28"/>
          <w:szCs w:val="28"/>
        </w:rPr>
        <w:t>6、联系电话：</w:t>
      </w:r>
      <w:bookmarkEnd w:id="19"/>
      <w:bookmarkEnd w:id="20"/>
      <w:bookmarkEnd w:id="21"/>
      <w:r>
        <w:rPr>
          <w:rFonts w:hint="eastAsia" w:ascii="仿宋" w:hAnsi="仿宋" w:eastAsia="仿宋"/>
          <w:b w:val="0"/>
          <w:bCs w:val="0"/>
          <w:sz w:val="28"/>
          <w:szCs w:val="28"/>
        </w:rPr>
        <w:t>010-65105092、69156927-605</w:t>
      </w:r>
    </w:p>
    <w:p w14:paraId="1129F898">
      <w:pPr>
        <w:pStyle w:val="2"/>
        <w:spacing w:before="0" w:after="0" w:line="360" w:lineRule="auto"/>
        <w:rPr>
          <w:rFonts w:ascii="仿宋" w:hAnsi="仿宋" w:eastAsia="仿宋"/>
          <w:b w:val="0"/>
          <w:bCs w:val="0"/>
          <w:sz w:val="28"/>
          <w:szCs w:val="28"/>
        </w:rPr>
      </w:pPr>
      <w:bookmarkStart w:id="22" w:name="_Toc179887416"/>
      <w:bookmarkStart w:id="23" w:name="_Toc179887460"/>
      <w:bookmarkStart w:id="24" w:name="_Toc180416321"/>
      <w:r>
        <w:rPr>
          <w:rFonts w:hint="eastAsia" w:ascii="仿宋" w:hAnsi="仿宋" w:eastAsia="仿宋"/>
          <w:b w:val="0"/>
          <w:bCs w:val="0"/>
          <w:sz w:val="28"/>
          <w:szCs w:val="28"/>
        </w:rPr>
        <w:t>7、采购内容：</w:t>
      </w:r>
      <w:bookmarkEnd w:id="22"/>
      <w:bookmarkEnd w:id="23"/>
      <w:bookmarkEnd w:id="24"/>
    </w:p>
    <w:tbl>
      <w:tblPr>
        <w:tblStyle w:val="1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520"/>
        <w:gridCol w:w="1380"/>
        <w:gridCol w:w="1005"/>
        <w:gridCol w:w="2633"/>
        <w:gridCol w:w="1669"/>
      </w:tblGrid>
      <w:tr w14:paraId="67BE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808" w:type="dxa"/>
            <w:tcBorders>
              <w:tl2br w:val="nil"/>
              <w:tr2bl w:val="nil"/>
            </w:tcBorders>
            <w:shd w:val="clear" w:color="auto" w:fill="auto"/>
            <w:vAlign w:val="center"/>
          </w:tcPr>
          <w:p w14:paraId="7A0F4827">
            <w:pPr>
              <w:widowControl/>
              <w:adjustRightInd w:val="0"/>
              <w:snapToGrid w:val="0"/>
              <w:ind w:left="-105" w:leftChars="-50" w:right="-105" w:rightChars="-5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序号</w:t>
            </w:r>
          </w:p>
        </w:tc>
        <w:tc>
          <w:tcPr>
            <w:tcW w:w="1520" w:type="dxa"/>
            <w:tcBorders>
              <w:tl2br w:val="nil"/>
              <w:tr2bl w:val="nil"/>
            </w:tcBorders>
            <w:shd w:val="clear" w:color="000000" w:fill="FFFFFF"/>
            <w:vAlign w:val="center"/>
          </w:tcPr>
          <w:p w14:paraId="257E7807">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品目名称</w:t>
            </w:r>
          </w:p>
        </w:tc>
        <w:tc>
          <w:tcPr>
            <w:tcW w:w="1380" w:type="dxa"/>
            <w:tcBorders>
              <w:tl2br w:val="nil"/>
              <w:tr2bl w:val="nil"/>
            </w:tcBorders>
            <w:shd w:val="clear" w:color="000000" w:fill="FFFFFF"/>
            <w:vAlign w:val="center"/>
          </w:tcPr>
          <w:p w14:paraId="6FE3AB1C">
            <w:pPr>
              <w:widowControl/>
              <w:adjustRightInd w:val="0"/>
              <w:snapToGrid w:val="0"/>
              <w:jc w:val="center"/>
              <w:rPr>
                <w:rFonts w:ascii="仿宋" w:hAnsi="仿宋" w:eastAsia="仿宋" w:cs="仿宋"/>
                <w:b/>
                <w:bCs/>
                <w:kern w:val="0"/>
                <w:sz w:val="28"/>
                <w:szCs w:val="28"/>
              </w:rPr>
            </w:pPr>
            <w:r>
              <w:rPr>
                <w:rFonts w:hint="eastAsia" w:ascii="仿宋" w:hAnsi="仿宋" w:eastAsia="仿宋" w:cs="仿宋"/>
                <w:b/>
                <w:bCs/>
                <w:color w:val="000000"/>
                <w:kern w:val="0"/>
                <w:sz w:val="28"/>
                <w:szCs w:val="28"/>
              </w:rPr>
              <w:t>数量</w:t>
            </w:r>
          </w:p>
        </w:tc>
        <w:tc>
          <w:tcPr>
            <w:tcW w:w="1005" w:type="dxa"/>
            <w:tcBorders>
              <w:tl2br w:val="nil"/>
              <w:tr2bl w:val="nil"/>
            </w:tcBorders>
            <w:shd w:val="clear" w:color="000000" w:fill="FFFFFF"/>
            <w:vAlign w:val="center"/>
          </w:tcPr>
          <w:p w14:paraId="2D9CEAAB">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kern w:val="0"/>
                <w:sz w:val="28"/>
                <w:szCs w:val="28"/>
              </w:rPr>
              <w:t>单位</w:t>
            </w:r>
          </w:p>
        </w:tc>
        <w:tc>
          <w:tcPr>
            <w:tcW w:w="2633" w:type="dxa"/>
            <w:tcBorders>
              <w:tl2br w:val="nil"/>
              <w:tr2bl w:val="nil"/>
            </w:tcBorders>
            <w:shd w:val="clear" w:color="000000" w:fill="FFFFFF"/>
            <w:vAlign w:val="center"/>
          </w:tcPr>
          <w:p w14:paraId="1DC9A447">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是否接受进口产品</w:t>
            </w:r>
          </w:p>
        </w:tc>
        <w:tc>
          <w:tcPr>
            <w:tcW w:w="1669" w:type="dxa"/>
            <w:tcBorders>
              <w:tl2br w:val="nil"/>
              <w:tr2bl w:val="nil"/>
            </w:tcBorders>
            <w:shd w:val="clear" w:color="000000" w:fill="FFFFFF"/>
            <w:vAlign w:val="center"/>
          </w:tcPr>
          <w:p w14:paraId="172B3D1C">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备注</w:t>
            </w:r>
          </w:p>
        </w:tc>
      </w:tr>
      <w:tr w14:paraId="00EC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8" w:type="dxa"/>
            <w:tcBorders>
              <w:tl2br w:val="nil"/>
              <w:tr2bl w:val="nil"/>
            </w:tcBorders>
            <w:shd w:val="clear" w:color="auto" w:fill="auto"/>
            <w:vAlign w:val="center"/>
          </w:tcPr>
          <w:p w14:paraId="7C7ABD2B">
            <w:pPr>
              <w:pStyle w:val="36"/>
              <w:adjustRightInd w:val="0"/>
              <w:snapToGrid w:val="0"/>
              <w:jc w:val="center"/>
              <w:rPr>
                <w:rFonts w:ascii="仿宋" w:hAnsi="仿宋" w:eastAsia="仿宋" w:cs="仿宋"/>
                <w:bCs/>
                <w:sz w:val="28"/>
                <w:szCs w:val="28"/>
              </w:rPr>
            </w:pPr>
            <w:r>
              <w:rPr>
                <w:rFonts w:hint="eastAsia" w:ascii="仿宋" w:hAnsi="仿宋" w:eastAsia="仿宋" w:cs="仿宋"/>
                <w:sz w:val="28"/>
                <w:szCs w:val="28"/>
              </w:rPr>
              <w:t>1</w:t>
            </w:r>
          </w:p>
        </w:tc>
        <w:tc>
          <w:tcPr>
            <w:tcW w:w="1520" w:type="dxa"/>
            <w:tcBorders>
              <w:tl2br w:val="nil"/>
              <w:tr2bl w:val="nil"/>
            </w:tcBorders>
            <w:shd w:val="clear" w:color="FFFFFF" w:themeColor="background1" w:fill="auto"/>
            <w:vAlign w:val="center"/>
          </w:tcPr>
          <w:p w14:paraId="7F83718D">
            <w:pPr>
              <w:adjustRightInd w:val="0"/>
              <w:snapToGrid w:val="0"/>
              <w:rPr>
                <w:rFonts w:ascii="仿宋" w:hAnsi="仿宋" w:eastAsia="仿宋" w:cs="仿宋"/>
                <w:snapToGrid w:val="0"/>
                <w:color w:val="000000"/>
                <w:spacing w:val="-3"/>
                <w:kern w:val="0"/>
                <w:sz w:val="28"/>
                <w:szCs w:val="28"/>
              </w:rPr>
            </w:pPr>
            <w:r>
              <w:rPr>
                <w:rFonts w:hint="eastAsia" w:ascii="仿宋" w:hAnsi="仿宋" w:eastAsia="仿宋"/>
                <w:sz w:val="28"/>
                <w:szCs w:val="28"/>
              </w:rPr>
              <w:t>超纯水仪</w:t>
            </w:r>
          </w:p>
        </w:tc>
        <w:tc>
          <w:tcPr>
            <w:tcW w:w="1380" w:type="dxa"/>
            <w:tcBorders>
              <w:tl2br w:val="nil"/>
              <w:tr2bl w:val="nil"/>
            </w:tcBorders>
            <w:shd w:val="clear" w:color="000000" w:fill="FFFFFF"/>
            <w:vAlign w:val="center"/>
          </w:tcPr>
          <w:p w14:paraId="7473F099">
            <w:pPr>
              <w:adjustRightInd w:val="0"/>
              <w:snapToGrid w:val="0"/>
              <w:jc w:val="center"/>
              <w:rPr>
                <w:rFonts w:ascii="仿宋" w:hAnsi="仿宋" w:eastAsia="仿宋" w:cs="仿宋"/>
                <w:snapToGrid w:val="0"/>
                <w:color w:val="000000"/>
                <w:spacing w:val="-3"/>
                <w:kern w:val="0"/>
                <w:sz w:val="28"/>
                <w:szCs w:val="28"/>
              </w:rPr>
            </w:pPr>
            <w:r>
              <w:rPr>
                <w:rFonts w:hint="eastAsia" w:ascii="仿宋" w:hAnsi="仿宋" w:eastAsia="仿宋" w:cs="仿宋"/>
                <w:snapToGrid w:val="0"/>
                <w:color w:val="000000"/>
                <w:spacing w:val="-3"/>
                <w:kern w:val="0"/>
                <w:sz w:val="28"/>
                <w:szCs w:val="28"/>
              </w:rPr>
              <w:t>1</w:t>
            </w:r>
          </w:p>
        </w:tc>
        <w:tc>
          <w:tcPr>
            <w:tcW w:w="1005" w:type="dxa"/>
            <w:tcBorders>
              <w:tl2br w:val="nil"/>
              <w:tr2bl w:val="nil"/>
            </w:tcBorders>
            <w:shd w:val="clear" w:color="000000" w:fill="FFFFFF"/>
            <w:vAlign w:val="center"/>
          </w:tcPr>
          <w:p w14:paraId="65391EC6">
            <w:pPr>
              <w:adjustRightInd w:val="0"/>
              <w:snapToGrid w:val="0"/>
              <w:jc w:val="center"/>
              <w:rPr>
                <w:rFonts w:ascii="仿宋" w:hAnsi="仿宋" w:eastAsia="仿宋" w:cs="仿宋"/>
                <w:bCs/>
                <w:sz w:val="28"/>
                <w:szCs w:val="28"/>
              </w:rPr>
            </w:pPr>
            <w:r>
              <w:rPr>
                <w:rFonts w:hint="eastAsia" w:ascii="仿宋" w:hAnsi="仿宋" w:eastAsia="仿宋" w:cs="仿宋"/>
                <w:sz w:val="28"/>
                <w:szCs w:val="28"/>
              </w:rPr>
              <w:t>台</w:t>
            </w:r>
          </w:p>
        </w:tc>
        <w:tc>
          <w:tcPr>
            <w:tcW w:w="2633" w:type="dxa"/>
            <w:tcBorders>
              <w:tl2br w:val="nil"/>
              <w:tr2bl w:val="nil"/>
            </w:tcBorders>
            <w:shd w:val="clear" w:color="000000" w:fill="FFFFFF"/>
            <w:vAlign w:val="center"/>
          </w:tcPr>
          <w:p w14:paraId="64F665BB">
            <w:pPr>
              <w:adjustRightInd w:val="0"/>
              <w:snapToGrid w:val="0"/>
              <w:jc w:val="center"/>
              <w:rPr>
                <w:rFonts w:ascii="仿宋" w:hAnsi="仿宋" w:eastAsia="仿宋" w:cs="仿宋"/>
                <w:sz w:val="28"/>
                <w:szCs w:val="28"/>
              </w:rPr>
            </w:pPr>
            <w:r>
              <w:rPr>
                <w:rFonts w:hint="eastAsia" w:ascii="仿宋" w:hAnsi="仿宋" w:eastAsia="仿宋" w:cs="仿宋"/>
                <w:snapToGrid w:val="0"/>
                <w:color w:val="000000"/>
                <w:spacing w:val="-3"/>
                <w:kern w:val="0"/>
                <w:sz w:val="28"/>
                <w:szCs w:val="28"/>
              </w:rPr>
              <w:t>接受</w:t>
            </w:r>
          </w:p>
        </w:tc>
        <w:tc>
          <w:tcPr>
            <w:tcW w:w="1669" w:type="dxa"/>
            <w:tcBorders>
              <w:tl2br w:val="nil"/>
              <w:tr2bl w:val="nil"/>
            </w:tcBorders>
            <w:shd w:val="clear" w:color="000000" w:fill="FFFFFF"/>
            <w:vAlign w:val="center"/>
          </w:tcPr>
          <w:p w14:paraId="31D5939C">
            <w:pPr>
              <w:adjustRightInd w:val="0"/>
              <w:snapToGrid w:val="0"/>
              <w:jc w:val="center"/>
              <w:rPr>
                <w:rFonts w:ascii="仿宋" w:hAnsi="仿宋" w:eastAsia="仿宋" w:cs="仿宋"/>
                <w:sz w:val="28"/>
                <w:szCs w:val="28"/>
                <w:lang w:bidi="ar"/>
              </w:rPr>
            </w:pPr>
            <w:r>
              <w:rPr>
                <w:rFonts w:hint="eastAsia" w:ascii="仿宋" w:hAnsi="仿宋" w:eastAsia="仿宋" w:cs="仿宋"/>
                <w:bCs/>
                <w:sz w:val="28"/>
                <w:szCs w:val="28"/>
                <w:lang w:bidi="ar"/>
              </w:rPr>
              <w:t>无</w:t>
            </w:r>
          </w:p>
        </w:tc>
      </w:tr>
      <w:tr w14:paraId="17C2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28" w:type="dxa"/>
            <w:gridSpan w:val="2"/>
            <w:tcBorders>
              <w:tl2br w:val="nil"/>
              <w:tr2bl w:val="nil"/>
            </w:tcBorders>
            <w:vAlign w:val="center"/>
          </w:tcPr>
          <w:p w14:paraId="0E5653B3">
            <w:pPr>
              <w:widowControl/>
              <w:tabs>
                <w:tab w:val="left" w:pos="425"/>
              </w:tabs>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预算金额</w:t>
            </w:r>
          </w:p>
          <w:p w14:paraId="0F543098">
            <w:pPr>
              <w:widowControl/>
              <w:tabs>
                <w:tab w:val="left" w:pos="425"/>
              </w:tabs>
              <w:adjustRightInd w:val="0"/>
              <w:snapToGrid w:val="0"/>
              <w:jc w:val="center"/>
              <w:rPr>
                <w:rFonts w:ascii="仿宋" w:hAnsi="仿宋" w:eastAsia="仿宋" w:cs="仿宋"/>
                <w:color w:val="000000"/>
                <w:sz w:val="28"/>
                <w:szCs w:val="28"/>
              </w:rPr>
            </w:pPr>
            <w:r>
              <w:rPr>
                <w:rFonts w:hint="eastAsia" w:ascii="仿宋" w:hAnsi="仿宋" w:eastAsia="仿宋" w:cs="仿宋"/>
                <w:b/>
                <w:bCs/>
                <w:color w:val="000000"/>
                <w:kern w:val="0"/>
                <w:sz w:val="28"/>
                <w:szCs w:val="28"/>
              </w:rPr>
              <w:t>（人民币万元）</w:t>
            </w:r>
          </w:p>
        </w:tc>
        <w:tc>
          <w:tcPr>
            <w:tcW w:w="6687" w:type="dxa"/>
            <w:gridSpan w:val="4"/>
            <w:tcBorders>
              <w:tl2br w:val="nil"/>
              <w:tr2bl w:val="nil"/>
            </w:tcBorders>
            <w:vAlign w:val="center"/>
          </w:tcPr>
          <w:p w14:paraId="0FC6ACFE">
            <w:pPr>
              <w:adjustRightInd w:val="0"/>
              <w:snapToGrid w:val="0"/>
              <w:jc w:val="center"/>
              <w:rPr>
                <w:rFonts w:ascii="仿宋" w:hAnsi="仿宋" w:eastAsia="仿宋" w:cs="仿宋"/>
                <w:sz w:val="28"/>
                <w:szCs w:val="28"/>
              </w:rPr>
            </w:pPr>
            <w:r>
              <w:rPr>
                <w:rFonts w:hint="eastAsia" w:ascii="仿宋" w:hAnsi="仿宋" w:eastAsia="仿宋" w:cs="仿宋"/>
                <w:sz w:val="28"/>
                <w:szCs w:val="28"/>
              </w:rPr>
              <w:t>￥20.00</w:t>
            </w:r>
          </w:p>
        </w:tc>
      </w:tr>
      <w:tr w14:paraId="446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28" w:type="dxa"/>
            <w:gridSpan w:val="2"/>
            <w:tcBorders>
              <w:tl2br w:val="nil"/>
              <w:tr2bl w:val="nil"/>
            </w:tcBorders>
            <w:vAlign w:val="center"/>
          </w:tcPr>
          <w:p w14:paraId="6A1A2D7A">
            <w:pPr>
              <w:adjustRightInd w:val="0"/>
              <w:snapToGrid w:val="0"/>
              <w:jc w:val="center"/>
              <w:outlineLvl w:val="0"/>
              <w:rPr>
                <w:rFonts w:ascii="仿宋" w:hAnsi="仿宋" w:eastAsia="仿宋" w:cs="仿宋"/>
                <w:b/>
                <w:bCs/>
                <w:sz w:val="28"/>
                <w:szCs w:val="28"/>
              </w:rPr>
            </w:pPr>
            <w:r>
              <w:rPr>
                <w:rFonts w:hint="eastAsia" w:ascii="仿宋" w:hAnsi="仿宋" w:eastAsia="仿宋" w:cs="仿宋"/>
                <w:b/>
                <w:bCs/>
                <w:sz w:val="28"/>
                <w:szCs w:val="28"/>
              </w:rPr>
              <w:t>交货时间</w:t>
            </w:r>
          </w:p>
        </w:tc>
        <w:tc>
          <w:tcPr>
            <w:tcW w:w="6687" w:type="dxa"/>
            <w:gridSpan w:val="4"/>
            <w:tcBorders>
              <w:tl2br w:val="nil"/>
              <w:tr2bl w:val="nil"/>
            </w:tcBorders>
            <w:vAlign w:val="center"/>
          </w:tcPr>
          <w:p w14:paraId="22B38EEB">
            <w:pPr>
              <w:snapToGrid w:val="0"/>
              <w:jc w:val="left"/>
              <w:rPr>
                <w:rFonts w:ascii="仿宋" w:hAnsi="仿宋" w:eastAsia="仿宋" w:cs="仿宋"/>
                <w:bCs/>
                <w:sz w:val="28"/>
                <w:szCs w:val="28"/>
              </w:rPr>
            </w:pPr>
            <w:r>
              <w:rPr>
                <w:rFonts w:hint="eastAsia" w:ascii="仿宋" w:hAnsi="仿宋" w:eastAsia="仿宋" w:cs="仿宋"/>
                <w:sz w:val="28"/>
                <w:szCs w:val="28"/>
              </w:rPr>
              <w:t>合同签订</w:t>
            </w:r>
            <w:r>
              <w:rPr>
                <w:rFonts w:hint="eastAsia" w:ascii="仿宋" w:hAnsi="仿宋" w:eastAsia="仿宋" w:cs="仿宋"/>
                <w:sz w:val="28"/>
                <w:szCs w:val="28"/>
                <w:lang w:val="en-US" w:eastAsia="zh-CN"/>
              </w:rPr>
              <w:t>或免税办理完成</w:t>
            </w:r>
            <w:r>
              <w:rPr>
                <w:rFonts w:hint="eastAsia" w:ascii="仿宋" w:hAnsi="仿宋" w:eastAsia="仿宋" w:cs="仿宋"/>
                <w:sz w:val="28"/>
                <w:szCs w:val="28"/>
              </w:rPr>
              <w:t>后1个月内，供货、安装、调试完毕，并通过验收，直至交付采购人正常使用。</w:t>
            </w:r>
          </w:p>
        </w:tc>
      </w:tr>
      <w:tr w14:paraId="3180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28" w:type="dxa"/>
            <w:gridSpan w:val="2"/>
            <w:tcBorders>
              <w:tl2br w:val="nil"/>
              <w:tr2bl w:val="nil"/>
            </w:tcBorders>
            <w:vAlign w:val="center"/>
          </w:tcPr>
          <w:p w14:paraId="0E690D62">
            <w:pPr>
              <w:adjustRightInd w:val="0"/>
              <w:snapToGrid w:val="0"/>
              <w:jc w:val="center"/>
              <w:outlineLvl w:val="0"/>
              <w:rPr>
                <w:rFonts w:ascii="仿宋" w:hAnsi="仿宋" w:eastAsia="仿宋" w:cs="仿宋"/>
                <w:color w:val="000000"/>
                <w:sz w:val="28"/>
                <w:szCs w:val="28"/>
              </w:rPr>
            </w:pPr>
            <w:r>
              <w:rPr>
                <w:rFonts w:hint="eastAsia" w:ascii="仿宋" w:hAnsi="仿宋" w:eastAsia="仿宋" w:cs="仿宋"/>
                <w:b/>
                <w:bCs/>
                <w:sz w:val="28"/>
                <w:szCs w:val="28"/>
              </w:rPr>
              <w:t>交货地点</w:t>
            </w:r>
          </w:p>
        </w:tc>
        <w:tc>
          <w:tcPr>
            <w:tcW w:w="6687" w:type="dxa"/>
            <w:gridSpan w:val="4"/>
            <w:tcBorders>
              <w:tl2br w:val="nil"/>
              <w:tr2bl w:val="nil"/>
            </w:tcBorders>
            <w:vAlign w:val="center"/>
          </w:tcPr>
          <w:p w14:paraId="0725770E">
            <w:pPr>
              <w:adjustRightInd w:val="0"/>
              <w:snapToGrid w:val="0"/>
              <w:jc w:val="left"/>
              <w:rPr>
                <w:rFonts w:ascii="仿宋" w:hAnsi="仿宋" w:eastAsia="仿宋" w:cs="仿宋"/>
                <w:color w:val="000000"/>
                <w:sz w:val="28"/>
                <w:szCs w:val="28"/>
              </w:rPr>
            </w:pPr>
            <w:r>
              <w:rPr>
                <w:rFonts w:hint="eastAsia" w:ascii="仿宋" w:hAnsi="仿宋" w:eastAsia="仿宋" w:cs="仿宋"/>
                <w:sz w:val="28"/>
                <w:szCs w:val="28"/>
              </w:rPr>
              <w:t>采购人指定地点（北京）</w:t>
            </w:r>
          </w:p>
        </w:tc>
      </w:tr>
      <w:tr w14:paraId="11E9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28" w:type="dxa"/>
            <w:gridSpan w:val="2"/>
            <w:tcBorders>
              <w:tl2br w:val="nil"/>
              <w:tr2bl w:val="nil"/>
            </w:tcBorders>
            <w:vAlign w:val="center"/>
          </w:tcPr>
          <w:p w14:paraId="3A064FFD">
            <w:pPr>
              <w:adjustRightInd w:val="0"/>
              <w:snapToGrid w:val="0"/>
              <w:jc w:val="center"/>
              <w:outlineLvl w:val="0"/>
              <w:rPr>
                <w:rFonts w:ascii="仿宋" w:hAnsi="仿宋" w:eastAsia="仿宋" w:cs="仿宋"/>
                <w:b/>
                <w:bCs/>
                <w:sz w:val="28"/>
                <w:szCs w:val="28"/>
              </w:rPr>
            </w:pPr>
            <w:r>
              <w:rPr>
                <w:rFonts w:hint="eastAsia" w:ascii="仿宋" w:hAnsi="仿宋" w:eastAsia="仿宋" w:cs="仿宋"/>
                <w:b/>
                <w:bCs/>
                <w:sz w:val="28"/>
                <w:szCs w:val="28"/>
              </w:rPr>
              <w:t>采购用途</w:t>
            </w:r>
          </w:p>
        </w:tc>
        <w:tc>
          <w:tcPr>
            <w:tcW w:w="6687" w:type="dxa"/>
            <w:gridSpan w:val="4"/>
            <w:tcBorders>
              <w:tl2br w:val="nil"/>
              <w:tr2bl w:val="nil"/>
            </w:tcBorders>
            <w:vAlign w:val="center"/>
          </w:tcPr>
          <w:p w14:paraId="2D633021">
            <w:pPr>
              <w:adjustRightInd w:val="0"/>
              <w:snapToGrid w:val="0"/>
              <w:jc w:val="left"/>
              <w:rPr>
                <w:rFonts w:ascii="仿宋" w:hAnsi="仿宋" w:eastAsia="仿宋" w:cs="仿宋"/>
                <w:sz w:val="28"/>
                <w:szCs w:val="28"/>
              </w:rPr>
            </w:pPr>
            <w:r>
              <w:rPr>
                <w:rFonts w:hint="eastAsia" w:ascii="仿宋" w:hAnsi="仿宋" w:eastAsia="仿宋" w:cs="仿宋"/>
                <w:sz w:val="28"/>
                <w:szCs w:val="28"/>
              </w:rPr>
              <w:t>科研</w:t>
            </w:r>
          </w:p>
        </w:tc>
      </w:tr>
    </w:tbl>
    <w:p w14:paraId="27295D4C">
      <w:pPr>
        <w:spacing w:before="62" w:beforeLines="20" w:line="360" w:lineRule="exact"/>
        <w:jc w:val="left"/>
        <w:rPr>
          <w:rFonts w:ascii="仿宋" w:hAnsi="仿宋" w:eastAsia="仿宋" w:cs="仿宋"/>
          <w:b/>
          <w:bCs/>
          <w:sz w:val="24"/>
        </w:rPr>
      </w:pPr>
      <w:r>
        <w:rPr>
          <w:rFonts w:hint="eastAsia" w:ascii="仿宋" w:hAnsi="仿宋" w:eastAsia="仿宋" w:cs="仿宋"/>
          <w:b/>
          <w:bCs/>
          <w:sz w:val="24"/>
        </w:rPr>
        <w:t>注：1）本次采购供应商必须以项目为单位进行响应，评审和合同授予也以项目为单位。</w:t>
      </w:r>
    </w:p>
    <w:p w14:paraId="57BC3441">
      <w:pPr>
        <w:numPr>
          <w:ilvl w:val="255"/>
          <w:numId w:val="0"/>
        </w:numPr>
        <w:spacing w:before="62" w:beforeLines="20" w:line="360" w:lineRule="exact"/>
        <w:ind w:firstLine="482" w:firstLineChars="200"/>
        <w:jc w:val="left"/>
        <w:rPr>
          <w:rFonts w:ascii="仿宋" w:hAnsi="仿宋" w:eastAsia="仿宋" w:cs="仿宋"/>
          <w:b/>
          <w:bCs/>
          <w:sz w:val="24"/>
        </w:rPr>
      </w:pPr>
      <w:r>
        <w:rPr>
          <w:rFonts w:hint="eastAsia" w:ascii="仿宋" w:hAnsi="仿宋" w:eastAsia="仿宋" w:cs="仿宋"/>
          <w:b/>
          <w:bCs/>
          <w:sz w:val="24"/>
        </w:rPr>
        <w:t>2）本项目单一产品采购包相同品牌的投标处理方法遵照《政府采购货物和服务招标投标管理办法》（财政部令第87号）第31条执行。</w:t>
      </w:r>
    </w:p>
    <w:p w14:paraId="645FFCC2">
      <w:pPr>
        <w:numPr>
          <w:ilvl w:val="255"/>
          <w:numId w:val="0"/>
        </w:numPr>
        <w:spacing w:before="62" w:beforeLines="20" w:line="360" w:lineRule="exact"/>
        <w:jc w:val="left"/>
        <w:rPr>
          <w:rFonts w:ascii="仿宋" w:hAnsi="仿宋" w:eastAsia="仿宋"/>
          <w:sz w:val="28"/>
          <w:szCs w:val="28"/>
        </w:rPr>
      </w:pPr>
      <w:bookmarkStart w:id="25" w:name="_Toc180416322"/>
      <w:bookmarkStart w:id="26" w:name="_Toc179887461"/>
      <w:bookmarkStart w:id="27" w:name="_Toc179887417"/>
      <w:r>
        <w:rPr>
          <w:rFonts w:hint="eastAsia" w:ascii="仿宋" w:hAnsi="仿宋" w:eastAsia="仿宋"/>
          <w:sz w:val="28"/>
          <w:szCs w:val="28"/>
        </w:rPr>
        <w:t>8、比选原则：评委评审，本项目采用综合评分法，满足文件全部实质性要求，且按照评审因素的量化指标评审得分最高的供应商为成交供应商。</w:t>
      </w:r>
      <w:bookmarkEnd w:id="25"/>
      <w:bookmarkEnd w:id="26"/>
      <w:bookmarkEnd w:id="27"/>
      <w:bookmarkStart w:id="28" w:name="_Toc179887462"/>
      <w:bookmarkStart w:id="29" w:name="_Toc180416323"/>
      <w:bookmarkStart w:id="30" w:name="_Toc179887418"/>
    </w:p>
    <w:p w14:paraId="0F1A72E9">
      <w:pPr>
        <w:numPr>
          <w:ilvl w:val="255"/>
          <w:numId w:val="0"/>
        </w:numPr>
        <w:spacing w:before="62" w:beforeLines="20" w:line="360" w:lineRule="exact"/>
        <w:jc w:val="left"/>
        <w:rPr>
          <w:rFonts w:ascii="仿宋" w:hAnsi="仿宋" w:eastAsia="仿宋"/>
          <w:sz w:val="28"/>
          <w:szCs w:val="28"/>
        </w:rPr>
      </w:pPr>
      <w:r>
        <w:rPr>
          <w:rFonts w:hint="eastAsia" w:ascii="仿宋" w:hAnsi="仿宋" w:eastAsia="仿宋"/>
          <w:sz w:val="28"/>
          <w:szCs w:val="28"/>
        </w:rPr>
        <w:t>9、比选报名截止时间：</w:t>
      </w:r>
      <w:r>
        <w:rPr>
          <w:rFonts w:hint="eastAsia" w:ascii="仿宋" w:hAnsi="仿宋" w:eastAsia="仿宋"/>
          <w:sz w:val="28"/>
          <w:szCs w:val="28"/>
          <w:lang w:eastAsia="zh-Hans"/>
        </w:rPr>
        <w:t>北京时间</w:t>
      </w:r>
      <w:r>
        <w:rPr>
          <w:rFonts w:hint="eastAsia" w:ascii="仿宋" w:hAnsi="仿宋" w:eastAsia="仿宋"/>
          <w:sz w:val="28"/>
          <w:szCs w:val="28"/>
          <w:highlight w:val="none"/>
        </w:rPr>
        <w:t>2024年1</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月</w:t>
      </w:r>
      <w:r>
        <w:rPr>
          <w:rFonts w:hint="eastAsia" w:ascii="仿宋" w:hAnsi="仿宋" w:eastAsia="仿宋"/>
          <w:sz w:val="28"/>
          <w:szCs w:val="28"/>
          <w:highlight w:val="none"/>
          <w:lang w:eastAsia="zh-CN"/>
        </w:rPr>
        <w:t>4</w:t>
      </w:r>
      <w:r>
        <w:rPr>
          <w:rFonts w:hint="eastAsia" w:ascii="仿宋" w:hAnsi="仿宋" w:eastAsia="仿宋"/>
          <w:sz w:val="28"/>
          <w:szCs w:val="28"/>
          <w:highlight w:val="none"/>
          <w:lang w:eastAsia="zh-Hans"/>
        </w:rPr>
        <w:t>日</w:t>
      </w: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lang w:eastAsia="zh-Hans"/>
        </w:rPr>
        <w:t>点</w:t>
      </w:r>
      <w:r>
        <w:rPr>
          <w:rFonts w:ascii="仿宋" w:hAnsi="仿宋" w:eastAsia="仿宋"/>
          <w:sz w:val="28"/>
          <w:szCs w:val="28"/>
          <w:lang w:eastAsia="zh-Hans"/>
        </w:rPr>
        <w:t>。</w:t>
      </w:r>
      <w:bookmarkEnd w:id="28"/>
      <w:bookmarkEnd w:id="29"/>
      <w:bookmarkEnd w:id="30"/>
      <w:bookmarkStart w:id="31" w:name="_Toc179887419"/>
      <w:bookmarkStart w:id="32" w:name="_Toc180416324"/>
      <w:bookmarkStart w:id="33" w:name="_Toc179887463"/>
    </w:p>
    <w:p w14:paraId="675D7984">
      <w:pPr>
        <w:numPr>
          <w:ilvl w:val="255"/>
          <w:numId w:val="0"/>
        </w:numPr>
        <w:spacing w:before="62" w:beforeLines="20" w:line="360" w:lineRule="exact"/>
        <w:rPr>
          <w:rFonts w:ascii="仿宋" w:hAnsi="仿宋" w:eastAsia="仿宋"/>
          <w:sz w:val="28"/>
          <w:szCs w:val="28"/>
        </w:rPr>
      </w:pPr>
      <w:r>
        <w:rPr>
          <w:rFonts w:hint="eastAsia" w:ascii="仿宋" w:hAnsi="仿宋" w:eastAsia="仿宋"/>
          <w:sz w:val="28"/>
          <w:szCs w:val="28"/>
        </w:rPr>
        <w:t>10、报名时请将</w:t>
      </w:r>
      <w:r>
        <w:rPr>
          <w:rFonts w:hint="eastAsia" w:ascii="仿宋" w:hAnsi="仿宋" w:eastAsia="仿宋"/>
          <w:sz w:val="28"/>
          <w:szCs w:val="28"/>
          <w:lang w:val="en-US" w:eastAsia="zh-CN"/>
        </w:rPr>
        <w:t>报名项目、</w:t>
      </w:r>
      <w:r>
        <w:rPr>
          <w:rFonts w:hint="eastAsia" w:ascii="仿宋" w:hAnsi="仿宋" w:eastAsia="仿宋"/>
          <w:sz w:val="28"/>
          <w:szCs w:val="28"/>
        </w:rPr>
        <w:t>联系人，联系电话及公司名称发送到邮箱：xzsbc2010@163.com</w:t>
      </w:r>
      <w:bookmarkEnd w:id="31"/>
      <w:bookmarkEnd w:id="32"/>
      <w:bookmarkEnd w:id="33"/>
      <w:bookmarkStart w:id="34" w:name="_Toc180416325"/>
      <w:bookmarkStart w:id="35" w:name="_Toc179887420"/>
      <w:bookmarkStart w:id="36" w:name="_Toc179887464"/>
    </w:p>
    <w:p w14:paraId="19828F0D">
      <w:pPr>
        <w:numPr>
          <w:ilvl w:val="255"/>
          <w:numId w:val="0"/>
        </w:numPr>
        <w:spacing w:before="62" w:beforeLines="20" w:line="360" w:lineRule="exact"/>
        <w:jc w:val="left"/>
        <w:rPr>
          <w:rFonts w:ascii="仿宋" w:hAnsi="仿宋" w:eastAsia="仿宋"/>
          <w:sz w:val="28"/>
          <w:szCs w:val="28"/>
        </w:rPr>
      </w:pPr>
      <w:r>
        <w:rPr>
          <w:rFonts w:hint="eastAsia" w:ascii="仿宋" w:hAnsi="仿宋" w:eastAsia="仿宋"/>
          <w:sz w:val="28"/>
          <w:szCs w:val="28"/>
        </w:rPr>
        <w:t>11、比选时间：</w:t>
      </w:r>
      <w:r>
        <w:rPr>
          <w:rFonts w:hint="eastAsia" w:ascii="仿宋" w:hAnsi="仿宋" w:eastAsia="仿宋"/>
          <w:sz w:val="28"/>
          <w:szCs w:val="28"/>
          <w:lang w:eastAsia="zh-Hans"/>
        </w:rPr>
        <w:t>北京时间</w:t>
      </w:r>
      <w:r>
        <w:rPr>
          <w:rFonts w:hint="eastAsia" w:ascii="仿宋" w:hAnsi="仿宋" w:eastAsia="仿宋"/>
          <w:sz w:val="28"/>
          <w:szCs w:val="28"/>
          <w:highlight w:val="none"/>
        </w:rPr>
        <w:t>2024年12月5日14点</w:t>
      </w:r>
      <w:r>
        <w:rPr>
          <w:rFonts w:ascii="仿宋" w:hAnsi="仿宋" w:eastAsia="仿宋"/>
          <w:sz w:val="28"/>
          <w:szCs w:val="28"/>
          <w:lang w:eastAsia="zh-Hans"/>
        </w:rPr>
        <w:t>。</w:t>
      </w:r>
      <w:bookmarkEnd w:id="34"/>
      <w:bookmarkEnd w:id="35"/>
      <w:bookmarkEnd w:id="36"/>
    </w:p>
    <w:p w14:paraId="58E6017D">
      <w:pPr>
        <w:pStyle w:val="2"/>
        <w:spacing w:before="0" w:after="0" w:line="360" w:lineRule="auto"/>
        <w:rPr>
          <w:rFonts w:ascii="仿宋" w:hAnsi="仿宋" w:eastAsia="仿宋"/>
          <w:b w:val="0"/>
          <w:bCs w:val="0"/>
          <w:sz w:val="28"/>
          <w:szCs w:val="28"/>
          <w:highlight w:val="yellow"/>
        </w:rPr>
      </w:pPr>
      <w:bookmarkStart w:id="37" w:name="_Toc179887421"/>
      <w:bookmarkStart w:id="38" w:name="_Toc179887465"/>
      <w:bookmarkStart w:id="39" w:name="_Toc180416326"/>
      <w:r>
        <w:rPr>
          <w:rFonts w:hint="eastAsia" w:ascii="仿宋" w:hAnsi="仿宋" w:eastAsia="仿宋"/>
          <w:b w:val="0"/>
          <w:bCs w:val="0"/>
          <w:sz w:val="28"/>
          <w:szCs w:val="28"/>
        </w:rPr>
        <w:t>12、比选地点：</w:t>
      </w:r>
      <w:bookmarkEnd w:id="0"/>
      <w:bookmarkEnd w:id="1"/>
      <w:bookmarkEnd w:id="2"/>
      <w:bookmarkEnd w:id="37"/>
      <w:bookmarkEnd w:id="38"/>
      <w:bookmarkEnd w:id="39"/>
      <w:r>
        <w:rPr>
          <w:rFonts w:hint="eastAsia" w:ascii="仿宋" w:hAnsi="仿宋" w:eastAsia="仿宋"/>
          <w:b w:val="0"/>
          <w:bCs w:val="0"/>
          <w:sz w:val="28"/>
          <w:szCs w:val="28"/>
        </w:rPr>
        <w:t>北京市东城区东单北大街69号中国医学科学院基础医学研究所明日楼（基础所行政办公楼）304会议室。</w:t>
      </w:r>
    </w:p>
    <w:p w14:paraId="2980E7AB">
      <w:pPr>
        <w:rPr>
          <w:rFonts w:ascii="仿宋" w:hAnsi="仿宋" w:eastAsia="仿宋"/>
          <w:kern w:val="44"/>
          <w:sz w:val="28"/>
          <w:szCs w:val="28"/>
        </w:rPr>
      </w:pPr>
      <w:r>
        <w:rPr>
          <w:rFonts w:hint="eastAsia" w:ascii="仿宋" w:hAnsi="仿宋" w:eastAsia="仿宋"/>
          <w:kern w:val="44"/>
          <w:sz w:val="28"/>
          <w:szCs w:val="28"/>
        </w:rPr>
        <w:t>13、</w:t>
      </w:r>
      <w:r>
        <w:rPr>
          <w:rFonts w:ascii="仿宋" w:hAnsi="仿宋" w:eastAsia="仿宋"/>
          <w:kern w:val="44"/>
          <w:sz w:val="28"/>
          <w:szCs w:val="28"/>
        </w:rPr>
        <w:t>参选文件份数</w:t>
      </w:r>
      <w:r>
        <w:rPr>
          <w:rFonts w:hint="eastAsia" w:ascii="仿宋" w:hAnsi="仿宋" w:eastAsia="仿宋"/>
          <w:kern w:val="44"/>
          <w:sz w:val="28"/>
          <w:szCs w:val="28"/>
        </w:rPr>
        <w:t>：</w:t>
      </w:r>
      <w:r>
        <w:rPr>
          <w:rFonts w:ascii="仿宋" w:hAnsi="仿宋" w:eastAsia="仿宋"/>
          <w:kern w:val="44"/>
          <w:sz w:val="28"/>
          <w:szCs w:val="28"/>
        </w:rPr>
        <w:t>纸质正本文件的份数1份</w:t>
      </w:r>
      <w:r>
        <w:rPr>
          <w:rFonts w:hint="eastAsia" w:ascii="仿宋" w:hAnsi="仿宋" w:eastAsia="仿宋"/>
          <w:kern w:val="44"/>
          <w:sz w:val="28"/>
          <w:szCs w:val="28"/>
        </w:rPr>
        <w:t>、</w:t>
      </w:r>
      <w:r>
        <w:rPr>
          <w:rFonts w:ascii="仿宋" w:hAnsi="仿宋" w:eastAsia="仿宋"/>
          <w:kern w:val="44"/>
          <w:sz w:val="28"/>
          <w:szCs w:val="28"/>
        </w:rPr>
        <w:t>纸质副本文件的份数2份</w:t>
      </w:r>
      <w:r>
        <w:rPr>
          <w:rFonts w:hint="eastAsia" w:ascii="仿宋" w:hAnsi="仿宋" w:eastAsia="仿宋"/>
          <w:kern w:val="44"/>
          <w:sz w:val="28"/>
          <w:szCs w:val="28"/>
        </w:rPr>
        <w:t>、</w:t>
      </w:r>
      <w:r>
        <w:rPr>
          <w:rFonts w:ascii="仿宋" w:hAnsi="仿宋" w:eastAsia="仿宋"/>
          <w:kern w:val="44"/>
          <w:sz w:val="28"/>
          <w:szCs w:val="28"/>
        </w:rPr>
        <w:t>参选文件电子版1份（签字盖章后的pdf版本，U 盘形式递交）</w:t>
      </w:r>
      <w:r>
        <w:rPr>
          <w:rFonts w:hint="eastAsia" w:ascii="仿宋" w:hAnsi="仿宋" w:eastAsia="仿宋"/>
          <w:kern w:val="44"/>
          <w:sz w:val="28"/>
          <w:szCs w:val="28"/>
        </w:rPr>
        <w:t>。</w:t>
      </w:r>
    </w:p>
    <w:p w14:paraId="628EB73B">
      <w:pPr>
        <w:pStyle w:val="2"/>
        <w:spacing w:before="0" w:after="0" w:line="360" w:lineRule="auto"/>
        <w:rPr>
          <w:rFonts w:ascii="仿宋" w:hAnsi="仿宋" w:eastAsia="仿宋"/>
          <w:b w:val="0"/>
          <w:bCs w:val="0"/>
          <w:sz w:val="28"/>
          <w:szCs w:val="28"/>
        </w:rPr>
      </w:pPr>
      <w:bookmarkStart w:id="40" w:name="_Toc179887422"/>
      <w:bookmarkStart w:id="41" w:name="_Toc179887466"/>
      <w:bookmarkStart w:id="42" w:name="_Toc180416327"/>
      <w:r>
        <w:rPr>
          <w:rFonts w:hint="eastAsia" w:ascii="仿宋" w:hAnsi="仿宋" w:eastAsia="仿宋"/>
          <w:b w:val="0"/>
          <w:bCs w:val="0"/>
          <w:sz w:val="28"/>
          <w:szCs w:val="28"/>
        </w:rPr>
        <w:t>14、递交方式：封装后现场递交。</w:t>
      </w:r>
      <w:bookmarkEnd w:id="40"/>
      <w:bookmarkEnd w:id="41"/>
      <w:bookmarkEnd w:id="42"/>
    </w:p>
    <w:p w14:paraId="0E582582">
      <w:pPr>
        <w:numPr>
          <w:ilvl w:val="0"/>
          <w:numId w:val="1"/>
        </w:numPr>
        <w:rPr>
          <w:rFonts w:ascii="仿宋" w:hAnsi="仿宋" w:eastAsia="仿宋"/>
          <w:kern w:val="44"/>
          <w:sz w:val="28"/>
          <w:szCs w:val="28"/>
        </w:rPr>
      </w:pPr>
      <w:r>
        <w:rPr>
          <w:rFonts w:hint="eastAsia" w:ascii="仿宋" w:hAnsi="仿宋" w:eastAsia="仿宋"/>
          <w:kern w:val="44"/>
          <w:sz w:val="28"/>
          <w:szCs w:val="28"/>
          <w:lang w:eastAsia="zh-Hans"/>
        </w:rPr>
        <w:t>参选材料送达时间需在</w:t>
      </w:r>
      <w:r>
        <w:rPr>
          <w:rFonts w:hint="eastAsia" w:ascii="仿宋" w:hAnsi="仿宋" w:eastAsia="仿宋"/>
          <w:kern w:val="44"/>
          <w:sz w:val="28"/>
          <w:szCs w:val="28"/>
        </w:rPr>
        <w:t>2024年12月5日14点现场送达</w:t>
      </w:r>
      <w:r>
        <w:rPr>
          <w:rFonts w:ascii="仿宋" w:hAnsi="仿宋" w:eastAsia="仿宋"/>
          <w:kern w:val="44"/>
          <w:sz w:val="28"/>
          <w:szCs w:val="28"/>
          <w:lang w:eastAsia="zh-Hans"/>
        </w:rPr>
        <w:t>，</w:t>
      </w:r>
      <w:r>
        <w:rPr>
          <w:rFonts w:hint="eastAsia" w:ascii="仿宋" w:hAnsi="仿宋" w:eastAsia="仿宋"/>
          <w:kern w:val="44"/>
          <w:sz w:val="28"/>
          <w:szCs w:val="28"/>
          <w:lang w:eastAsia="zh-Hans"/>
        </w:rPr>
        <w:t>逾期</w:t>
      </w:r>
      <w:r>
        <w:rPr>
          <w:rFonts w:hint="eastAsia" w:ascii="仿宋" w:hAnsi="仿宋" w:eastAsia="仿宋"/>
          <w:kern w:val="44"/>
          <w:sz w:val="28"/>
          <w:szCs w:val="28"/>
        </w:rPr>
        <w:t>废标。</w:t>
      </w:r>
    </w:p>
    <w:p w14:paraId="172637E5">
      <w:pPr>
        <w:numPr>
          <w:ilvl w:val="0"/>
          <w:numId w:val="1"/>
        </w:numPr>
        <w:rPr>
          <w:rFonts w:ascii="仿宋" w:hAnsi="仿宋" w:eastAsia="仿宋"/>
          <w:kern w:val="44"/>
          <w:sz w:val="28"/>
          <w:szCs w:val="28"/>
        </w:rPr>
      </w:pPr>
      <w:r>
        <w:rPr>
          <w:rFonts w:hint="eastAsia" w:ascii="仿宋" w:hAnsi="仿宋" w:eastAsia="仿宋"/>
          <w:kern w:val="44"/>
          <w:sz w:val="28"/>
          <w:szCs w:val="28"/>
        </w:rPr>
        <w:t>供应商代表需现场提供身份证和授权委托书。</w:t>
      </w:r>
    </w:p>
    <w:p w14:paraId="2950A55E">
      <w:pPr>
        <w:numPr>
          <w:ilvl w:val="0"/>
          <w:numId w:val="1"/>
        </w:numPr>
        <w:rPr>
          <w:rFonts w:ascii="仿宋" w:hAnsi="仿宋" w:eastAsia="仿宋"/>
          <w:kern w:val="44"/>
          <w:sz w:val="28"/>
          <w:szCs w:val="28"/>
          <w:u w:val="single"/>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kern w:val="44"/>
          <w:sz w:val="28"/>
          <w:szCs w:val="28"/>
        </w:rPr>
        <w:t>本项目比选过程以递交的参选文件为准进行评审，不需要供应商现场汇报。</w:t>
      </w:r>
      <w:r>
        <w:rPr>
          <w:rFonts w:hint="eastAsia" w:ascii="仿宋" w:hAnsi="仿宋" w:eastAsia="仿宋"/>
          <w:color w:val="000000"/>
          <w:sz w:val="28"/>
          <w:szCs w:val="28"/>
        </w:rPr>
        <w:t>（递交前若出现文件破损、丢失或逾期等问题，由各供应商自行承担其相应结果、损失和风险）</w:t>
      </w:r>
    </w:p>
    <w:p w14:paraId="77BF341B">
      <w:pPr>
        <w:pStyle w:val="2"/>
        <w:spacing w:before="0" w:after="0" w:line="240" w:lineRule="auto"/>
        <w:jc w:val="center"/>
        <w:rPr>
          <w:rFonts w:ascii="仿宋" w:hAnsi="仿宋" w:eastAsia="仿宋"/>
          <w:sz w:val="30"/>
        </w:rPr>
      </w:pPr>
      <w:bookmarkStart w:id="43" w:name="_Toc180416328"/>
      <w:r>
        <w:rPr>
          <w:rFonts w:hint="eastAsia" w:ascii="仿宋" w:hAnsi="仿宋" w:eastAsia="仿宋"/>
          <w:sz w:val="30"/>
        </w:rPr>
        <w:t>第二部分 供应商资格要求</w:t>
      </w:r>
      <w:bookmarkEnd w:id="43"/>
    </w:p>
    <w:p w14:paraId="6466E455">
      <w:pPr>
        <w:rPr>
          <w:rFonts w:ascii="仿宋" w:hAnsi="仿宋" w:eastAsia="仿宋"/>
          <w:kern w:val="44"/>
          <w:sz w:val="28"/>
          <w:szCs w:val="28"/>
        </w:rPr>
      </w:pPr>
      <w:r>
        <w:rPr>
          <w:rFonts w:hint="eastAsia" w:ascii="仿宋" w:hAnsi="仿宋" w:eastAsia="仿宋"/>
          <w:kern w:val="44"/>
          <w:sz w:val="28"/>
          <w:szCs w:val="28"/>
        </w:rPr>
        <w:t>1.在中华人民共和国境内注册登记，有生产或供应能力的本国供应商，包括法人、其他组织和个人。</w:t>
      </w:r>
    </w:p>
    <w:p w14:paraId="6C54924F">
      <w:pPr>
        <w:rPr>
          <w:rFonts w:ascii="仿宋" w:hAnsi="仿宋" w:eastAsia="仿宋"/>
          <w:kern w:val="44"/>
          <w:sz w:val="28"/>
          <w:szCs w:val="28"/>
        </w:rPr>
      </w:pPr>
      <w:r>
        <w:rPr>
          <w:rFonts w:hint="eastAsia" w:ascii="仿宋" w:hAnsi="仿宋" w:eastAsia="仿宋"/>
          <w:kern w:val="44"/>
          <w:sz w:val="28"/>
          <w:szCs w:val="28"/>
        </w:rPr>
        <w:t>2.符合《中华人民共和国政府采购法》第二十二条的规定：</w:t>
      </w:r>
    </w:p>
    <w:p w14:paraId="7A5710D2">
      <w:pPr>
        <w:rPr>
          <w:rFonts w:ascii="仿宋" w:hAnsi="仿宋" w:eastAsia="仿宋"/>
          <w:kern w:val="44"/>
          <w:sz w:val="28"/>
          <w:szCs w:val="28"/>
        </w:rPr>
      </w:pPr>
      <w:r>
        <w:rPr>
          <w:rFonts w:hint="eastAsia" w:ascii="仿宋" w:hAnsi="仿宋" w:eastAsia="仿宋"/>
          <w:kern w:val="44"/>
          <w:sz w:val="28"/>
          <w:szCs w:val="28"/>
        </w:rPr>
        <w:t>（1）具有独立承担民事责任的能力；</w:t>
      </w:r>
    </w:p>
    <w:p w14:paraId="29EE2E7D">
      <w:pPr>
        <w:rPr>
          <w:rFonts w:ascii="仿宋" w:hAnsi="仿宋" w:eastAsia="仿宋"/>
          <w:kern w:val="44"/>
          <w:sz w:val="28"/>
          <w:szCs w:val="28"/>
        </w:rPr>
      </w:pPr>
      <w:r>
        <w:rPr>
          <w:rFonts w:hint="eastAsia" w:ascii="仿宋" w:hAnsi="仿宋" w:eastAsia="仿宋"/>
          <w:kern w:val="44"/>
          <w:sz w:val="28"/>
          <w:szCs w:val="28"/>
        </w:rPr>
        <w:t>（2）具有良好的商业信誉和健全的财务会计制度；</w:t>
      </w:r>
    </w:p>
    <w:p w14:paraId="47C41914">
      <w:pPr>
        <w:rPr>
          <w:rFonts w:ascii="仿宋" w:hAnsi="仿宋" w:eastAsia="仿宋"/>
          <w:kern w:val="44"/>
          <w:sz w:val="28"/>
          <w:szCs w:val="28"/>
        </w:rPr>
      </w:pPr>
      <w:r>
        <w:rPr>
          <w:rFonts w:hint="eastAsia" w:ascii="仿宋" w:hAnsi="仿宋" w:eastAsia="仿宋"/>
          <w:kern w:val="44"/>
          <w:sz w:val="28"/>
          <w:szCs w:val="28"/>
        </w:rPr>
        <w:t>（3）具有履行合同所必需的设备和专业技术能力；</w:t>
      </w:r>
    </w:p>
    <w:p w14:paraId="71A18F8A">
      <w:pPr>
        <w:rPr>
          <w:rFonts w:ascii="仿宋" w:hAnsi="仿宋" w:eastAsia="仿宋"/>
          <w:kern w:val="44"/>
          <w:sz w:val="28"/>
          <w:szCs w:val="28"/>
        </w:rPr>
      </w:pPr>
      <w:r>
        <w:rPr>
          <w:rFonts w:hint="eastAsia" w:ascii="仿宋" w:hAnsi="仿宋" w:eastAsia="仿宋"/>
          <w:kern w:val="44"/>
          <w:sz w:val="28"/>
          <w:szCs w:val="28"/>
        </w:rPr>
        <w:t>（4）具有依法缴纳税收和社会保障资金的良好记录；</w:t>
      </w:r>
    </w:p>
    <w:p w14:paraId="62ADC4E6">
      <w:pPr>
        <w:rPr>
          <w:rFonts w:ascii="仿宋" w:hAnsi="仿宋" w:eastAsia="仿宋"/>
          <w:kern w:val="44"/>
          <w:sz w:val="28"/>
          <w:szCs w:val="28"/>
        </w:rPr>
      </w:pPr>
      <w:r>
        <w:rPr>
          <w:rFonts w:hint="eastAsia" w:ascii="仿宋" w:hAnsi="仿宋" w:eastAsia="仿宋"/>
          <w:kern w:val="44"/>
          <w:sz w:val="28"/>
          <w:szCs w:val="28"/>
        </w:rPr>
        <w:t>（5）参加此项采购活动前三年内，在经营活动中没有重大违法记录；</w:t>
      </w:r>
    </w:p>
    <w:p w14:paraId="6C223EEA">
      <w:pPr>
        <w:rPr>
          <w:rFonts w:ascii="仿宋" w:hAnsi="仿宋" w:eastAsia="仿宋"/>
          <w:kern w:val="44"/>
          <w:sz w:val="28"/>
          <w:szCs w:val="28"/>
        </w:rPr>
      </w:pPr>
      <w:r>
        <w:rPr>
          <w:rFonts w:hint="eastAsia" w:ascii="仿宋" w:hAnsi="仿宋" w:eastAsia="仿宋"/>
          <w:kern w:val="44"/>
          <w:sz w:val="28"/>
          <w:szCs w:val="28"/>
        </w:rPr>
        <w:t>（6）法律、行政法规规定的其他条件。</w:t>
      </w:r>
    </w:p>
    <w:p w14:paraId="291A1576">
      <w:pPr>
        <w:rPr>
          <w:rFonts w:ascii="仿宋" w:hAnsi="仿宋" w:eastAsia="仿宋"/>
          <w:kern w:val="44"/>
          <w:sz w:val="28"/>
          <w:szCs w:val="28"/>
        </w:rPr>
      </w:pPr>
      <w:r>
        <w:rPr>
          <w:rFonts w:hint="eastAsia" w:ascii="仿宋" w:hAnsi="仿宋" w:eastAsia="仿宋"/>
          <w:kern w:val="44"/>
          <w:sz w:val="28"/>
          <w:szCs w:val="28"/>
        </w:rPr>
        <w:t>3.本项目提交参选文件截止之日前被“信用中国”网站列入失信被执行人和重大税收违法案件当事人名单的、被“中国政府采购网”网站列入政府采购严重违法失信行为记录名单（处罚期限尚未届满的），不得参与本项目的采购活动。</w:t>
      </w:r>
    </w:p>
    <w:p w14:paraId="2D1A6C3E">
      <w:pPr>
        <w:rPr>
          <w:rFonts w:ascii="仿宋" w:hAnsi="仿宋" w:eastAsia="仿宋"/>
          <w:kern w:val="44"/>
          <w:sz w:val="28"/>
          <w:szCs w:val="28"/>
        </w:rPr>
      </w:pPr>
      <w:r>
        <w:rPr>
          <w:rFonts w:hint="eastAsia" w:ascii="仿宋" w:hAnsi="仿宋" w:eastAsia="仿宋"/>
          <w:kern w:val="44"/>
          <w:sz w:val="28"/>
          <w:szCs w:val="28"/>
        </w:rPr>
        <w:t>4.单位负责人为同一人或者存在直接控股、管理关系的不同供应商，不得在同一项目中参选。</w:t>
      </w:r>
    </w:p>
    <w:p w14:paraId="7BFD1281">
      <w:pPr>
        <w:rPr>
          <w:rFonts w:ascii="仿宋" w:hAnsi="仿宋" w:eastAsia="仿宋"/>
          <w:kern w:val="44"/>
          <w:sz w:val="28"/>
          <w:szCs w:val="28"/>
        </w:rPr>
      </w:pPr>
      <w:r>
        <w:rPr>
          <w:rFonts w:hint="eastAsia" w:ascii="仿宋" w:hAnsi="仿宋" w:eastAsia="仿宋"/>
          <w:kern w:val="44"/>
          <w:sz w:val="28"/>
          <w:szCs w:val="28"/>
        </w:rPr>
        <w:t>5.本项目不接受联合体响应。</w:t>
      </w:r>
    </w:p>
    <w:p w14:paraId="7FCC1AEE">
      <w:pPr>
        <w:rPr>
          <w:rFonts w:ascii="仿宋" w:hAnsi="仿宋" w:eastAsia="仿宋"/>
        </w:rPr>
      </w:pPr>
      <w:r>
        <w:rPr>
          <w:rFonts w:hint="eastAsia" w:ascii="仿宋" w:hAnsi="仿宋" w:eastAsia="仿宋"/>
          <w:sz w:val="30"/>
        </w:rPr>
        <w:br w:type="page"/>
      </w:r>
    </w:p>
    <w:p w14:paraId="23D23B83">
      <w:pPr>
        <w:pStyle w:val="2"/>
        <w:spacing w:before="0" w:after="0" w:line="240" w:lineRule="auto"/>
        <w:jc w:val="center"/>
        <w:rPr>
          <w:rFonts w:ascii="仿宋" w:hAnsi="仿宋" w:eastAsia="仿宋"/>
          <w:sz w:val="30"/>
        </w:rPr>
      </w:pPr>
      <w:bookmarkStart w:id="44" w:name="_Toc180416329"/>
      <w:r>
        <w:rPr>
          <w:rFonts w:hint="eastAsia" w:ascii="仿宋" w:hAnsi="仿宋" w:eastAsia="仿宋"/>
          <w:sz w:val="30"/>
        </w:rPr>
        <w:t xml:space="preserve">第三部分 </w:t>
      </w:r>
      <w:bookmarkStart w:id="45" w:name="_Toc215371311"/>
      <w:r>
        <w:rPr>
          <w:rFonts w:hint="eastAsia" w:ascii="仿宋" w:hAnsi="仿宋" w:eastAsia="仿宋"/>
          <w:sz w:val="30"/>
        </w:rPr>
        <w:t>采购需求</w:t>
      </w:r>
      <w:bookmarkEnd w:id="44"/>
      <w:bookmarkEnd w:id="45"/>
    </w:p>
    <w:p w14:paraId="154BAFA9">
      <w:pPr>
        <w:spacing w:line="360" w:lineRule="auto"/>
        <w:jc w:val="left"/>
        <w:rPr>
          <w:rFonts w:ascii="仿宋" w:hAnsi="仿宋" w:eastAsia="仿宋" w:cs="仿宋"/>
          <w:sz w:val="24"/>
        </w:rPr>
      </w:pPr>
    </w:p>
    <w:p w14:paraId="3B1AC447">
      <w:pPr>
        <w:spacing w:line="360" w:lineRule="auto"/>
        <w:ind w:firstLine="0" w:firstLineChars="0"/>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一、技术需求</w:t>
      </w:r>
    </w:p>
    <w:p w14:paraId="1F9CD9B8">
      <w:pPr>
        <w:spacing w:line="360" w:lineRule="auto"/>
        <w:ind w:firstLine="0" w:firstLineChars="0"/>
        <w:jc w:val="left"/>
        <w:rPr>
          <w:rFonts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1 实验室一级超纯水产水水质：</w:t>
      </w:r>
      <w:r>
        <w:rPr>
          <w:rFonts w:hint="eastAsia" w:ascii="仿宋" w:hAnsi="仿宋" w:eastAsia="仿宋" w:cs="仿宋"/>
          <w:sz w:val="28"/>
          <w:szCs w:val="28"/>
        </w:rPr>
        <w:t>达到或超过各种标准中规定的I级水质，如ASTM D1193、ASTM D5196、CAP、ISO 3696、CLSI、JIS K0577、GB6682、GB33087等，及美国药典（USP）、欧洲药典（EP）、日本药典（JP）和中国2015版药典（ChP）中规定的试剂级超纯水要求。</w:t>
      </w:r>
    </w:p>
    <w:p w14:paraId="67606BA9">
      <w:pPr>
        <w:spacing w:line="360" w:lineRule="auto"/>
        <w:jc w:val="left"/>
        <w:rPr>
          <w:rFonts w:ascii="仿宋" w:hAnsi="仿宋" w:eastAsia="仿宋" w:cs="仿宋"/>
          <w:sz w:val="28"/>
          <w:szCs w:val="28"/>
        </w:rPr>
      </w:pPr>
      <w:r>
        <w:rPr>
          <w:rFonts w:hint="eastAsia" w:ascii="仿宋" w:hAnsi="仿宋" w:eastAsia="仿宋" w:cs="仿宋"/>
          <w:sz w:val="28"/>
          <w:szCs w:val="28"/>
        </w:rPr>
        <w:t>1.1.1产水电阻率18.2 MΩ.cm @ 25℃</w:t>
      </w:r>
    </w:p>
    <w:p w14:paraId="76A457E4">
      <w:pPr>
        <w:spacing w:line="360" w:lineRule="auto"/>
        <w:jc w:val="left"/>
        <w:rPr>
          <w:rFonts w:ascii="仿宋" w:hAnsi="仿宋" w:eastAsia="仿宋" w:cs="仿宋"/>
          <w:sz w:val="28"/>
          <w:szCs w:val="28"/>
        </w:rPr>
      </w:pPr>
      <w:r>
        <w:rPr>
          <w:rFonts w:hint="eastAsia" w:ascii="仿宋" w:hAnsi="仿宋" w:eastAsia="仿宋" w:cs="仿宋"/>
          <w:sz w:val="28"/>
          <w:szCs w:val="28"/>
        </w:rPr>
        <w:t>1.1.2 TOC含量≤2 ppb</w:t>
      </w:r>
    </w:p>
    <w:p w14:paraId="02AF85A0">
      <w:pPr>
        <w:spacing w:line="360" w:lineRule="auto"/>
        <w:jc w:val="left"/>
        <w:rPr>
          <w:rFonts w:ascii="仿宋" w:hAnsi="仿宋" w:eastAsia="仿宋" w:cs="仿宋"/>
          <w:sz w:val="28"/>
          <w:szCs w:val="28"/>
        </w:rPr>
      </w:pPr>
      <w:r>
        <w:rPr>
          <w:rFonts w:hint="eastAsia" w:ascii="仿宋" w:hAnsi="仿宋" w:eastAsia="仿宋" w:cs="仿宋"/>
          <w:sz w:val="28"/>
          <w:szCs w:val="28"/>
        </w:rPr>
        <w:t>1.1.3微生物</w:t>
      </w:r>
      <w:r>
        <w:rPr>
          <w:rFonts w:hint="eastAsia" w:ascii="仿宋" w:hAnsi="仿宋" w:eastAsia="仿宋" w:cs="仿宋"/>
          <w:sz w:val="28"/>
          <w:szCs w:val="28"/>
          <w:lang w:val="en"/>
        </w:rPr>
        <w:t>≤</w:t>
      </w:r>
      <w:r>
        <w:rPr>
          <w:rFonts w:hint="eastAsia" w:ascii="仿宋" w:hAnsi="仿宋" w:eastAsia="仿宋" w:cs="仿宋"/>
          <w:sz w:val="28"/>
          <w:szCs w:val="28"/>
        </w:rPr>
        <w:t>0.01CFU/mL</w:t>
      </w:r>
    </w:p>
    <w:p w14:paraId="69A90CF4">
      <w:pPr>
        <w:spacing w:line="360" w:lineRule="auto"/>
        <w:jc w:val="left"/>
        <w:rPr>
          <w:rFonts w:ascii="仿宋" w:hAnsi="仿宋" w:eastAsia="仿宋" w:cs="仿宋"/>
          <w:sz w:val="28"/>
          <w:szCs w:val="28"/>
        </w:rPr>
      </w:pPr>
      <w:r>
        <w:rPr>
          <w:rFonts w:hint="eastAsia" w:ascii="仿宋" w:hAnsi="仿宋" w:eastAsia="仿宋" w:cs="仿宋"/>
          <w:sz w:val="28"/>
          <w:szCs w:val="28"/>
        </w:rPr>
        <w:t>1.1.4直径大于0.2 μm的颗粒物数量</w:t>
      </w:r>
      <w:r>
        <w:rPr>
          <w:rFonts w:hint="eastAsia" w:ascii="仿宋" w:hAnsi="仿宋" w:eastAsia="仿宋" w:cs="仿宋"/>
          <w:sz w:val="28"/>
          <w:szCs w:val="28"/>
          <w:lang w:val="en"/>
        </w:rPr>
        <w:t>≤</w:t>
      </w:r>
      <w:r>
        <w:rPr>
          <w:rFonts w:hint="eastAsia" w:ascii="仿宋" w:hAnsi="仿宋" w:eastAsia="仿宋" w:cs="仿宋"/>
          <w:sz w:val="28"/>
          <w:szCs w:val="28"/>
        </w:rPr>
        <w:t>1/mL</w:t>
      </w:r>
    </w:p>
    <w:p w14:paraId="2606E2D7">
      <w:pPr>
        <w:spacing w:line="360" w:lineRule="auto"/>
        <w:jc w:val="left"/>
        <w:rPr>
          <w:rFonts w:ascii="仿宋" w:hAnsi="仿宋" w:eastAsia="仿宋" w:cs="仿宋"/>
          <w:sz w:val="28"/>
          <w:szCs w:val="28"/>
        </w:rPr>
      </w:pPr>
      <w:r>
        <w:rPr>
          <w:rFonts w:hint="eastAsia" w:ascii="仿宋" w:hAnsi="仿宋" w:eastAsia="仿宋" w:cs="仿宋"/>
          <w:sz w:val="28"/>
          <w:szCs w:val="28"/>
        </w:rPr>
        <w:t>1.1.5热源含量</w:t>
      </w:r>
      <w:r>
        <w:rPr>
          <w:rFonts w:hint="eastAsia" w:ascii="仿宋" w:hAnsi="仿宋" w:eastAsia="仿宋" w:cs="仿宋"/>
          <w:sz w:val="28"/>
          <w:szCs w:val="28"/>
          <w:lang w:val="en"/>
        </w:rPr>
        <w:t>≤</w:t>
      </w:r>
      <w:r>
        <w:rPr>
          <w:rFonts w:hint="eastAsia" w:ascii="仿宋" w:hAnsi="仿宋" w:eastAsia="仿宋" w:cs="仿宋"/>
          <w:sz w:val="28"/>
          <w:szCs w:val="28"/>
        </w:rPr>
        <w:t>0.001 Eu/mL</w:t>
      </w:r>
    </w:p>
    <w:p w14:paraId="69188C8F">
      <w:pPr>
        <w:spacing w:line="360" w:lineRule="auto"/>
        <w:jc w:val="left"/>
        <w:rPr>
          <w:rFonts w:ascii="仿宋" w:hAnsi="仿宋" w:eastAsia="仿宋" w:cs="仿宋"/>
          <w:sz w:val="28"/>
          <w:szCs w:val="28"/>
        </w:rPr>
      </w:pPr>
      <w:r>
        <w:rPr>
          <w:rFonts w:hint="eastAsia" w:ascii="仿宋" w:hAnsi="仿宋" w:eastAsia="仿宋" w:cs="仿宋"/>
          <w:sz w:val="28"/>
          <w:szCs w:val="28"/>
        </w:rPr>
        <w:t>1.1.6 RNases</w:t>
      </w:r>
      <w:r>
        <w:rPr>
          <w:rFonts w:hint="eastAsia" w:ascii="仿宋" w:hAnsi="仿宋" w:eastAsia="仿宋" w:cs="仿宋"/>
          <w:sz w:val="28"/>
          <w:szCs w:val="28"/>
          <w:lang w:val="en"/>
        </w:rPr>
        <w:t>≤</w:t>
      </w:r>
      <w:r>
        <w:rPr>
          <w:rFonts w:hint="eastAsia" w:ascii="仿宋" w:hAnsi="仿宋" w:eastAsia="仿宋" w:cs="仿宋"/>
          <w:sz w:val="28"/>
          <w:szCs w:val="28"/>
        </w:rPr>
        <w:t>1 pg/mL</w:t>
      </w:r>
    </w:p>
    <w:p w14:paraId="1ED24EEC">
      <w:pPr>
        <w:spacing w:line="360" w:lineRule="auto"/>
        <w:jc w:val="left"/>
        <w:rPr>
          <w:rFonts w:ascii="仿宋" w:hAnsi="仿宋" w:eastAsia="仿宋" w:cs="仿宋"/>
          <w:sz w:val="28"/>
          <w:szCs w:val="28"/>
        </w:rPr>
      </w:pPr>
      <w:r>
        <w:rPr>
          <w:rFonts w:hint="eastAsia" w:ascii="仿宋" w:hAnsi="仿宋" w:eastAsia="仿宋" w:cs="仿宋"/>
          <w:sz w:val="28"/>
          <w:szCs w:val="28"/>
        </w:rPr>
        <w:t>1.1.7 DNases</w:t>
      </w:r>
      <w:r>
        <w:rPr>
          <w:rFonts w:hint="eastAsia" w:ascii="仿宋" w:hAnsi="仿宋" w:eastAsia="仿宋" w:cs="仿宋"/>
          <w:sz w:val="28"/>
          <w:szCs w:val="28"/>
          <w:lang w:val="en"/>
        </w:rPr>
        <w:t>≤</w:t>
      </w:r>
      <w:r>
        <w:rPr>
          <w:rFonts w:hint="eastAsia" w:ascii="仿宋" w:hAnsi="仿宋" w:eastAsia="仿宋" w:cs="仿宋"/>
          <w:sz w:val="28"/>
          <w:szCs w:val="28"/>
        </w:rPr>
        <w:t xml:space="preserve">5 pg/mL  </w:t>
      </w:r>
    </w:p>
    <w:p w14:paraId="101A8485">
      <w:pPr>
        <w:spacing w:line="360" w:lineRule="auto"/>
        <w:jc w:val="left"/>
        <w:rPr>
          <w:rFonts w:ascii="仿宋" w:hAnsi="仿宋" w:eastAsia="仿宋" w:cs="仿宋"/>
          <w:sz w:val="28"/>
          <w:szCs w:val="28"/>
        </w:rPr>
      </w:pPr>
      <w:r>
        <w:rPr>
          <w:rFonts w:hint="eastAsia" w:ascii="仿宋" w:hAnsi="仿宋" w:eastAsia="仿宋" w:cs="仿宋"/>
          <w:sz w:val="28"/>
          <w:szCs w:val="28"/>
        </w:rPr>
        <w:t>1.1.8 蛋白酶</w:t>
      </w:r>
      <w:r>
        <w:rPr>
          <w:rFonts w:hint="eastAsia" w:ascii="仿宋" w:hAnsi="仿宋" w:eastAsia="仿宋" w:cs="仿宋"/>
          <w:sz w:val="28"/>
          <w:szCs w:val="28"/>
          <w:lang w:val="en"/>
        </w:rPr>
        <w:t>≤</w:t>
      </w:r>
      <w:r>
        <w:rPr>
          <w:rFonts w:hint="eastAsia" w:ascii="仿宋" w:hAnsi="仿宋" w:eastAsia="仿宋" w:cs="仿宋"/>
          <w:sz w:val="28"/>
          <w:szCs w:val="28"/>
        </w:rPr>
        <w:t>0.15 μg/mL</w:t>
      </w:r>
    </w:p>
    <w:p w14:paraId="3DC71202">
      <w:pPr>
        <w:spacing w:line="360" w:lineRule="auto"/>
        <w:jc w:val="left"/>
        <w:rPr>
          <w:rFonts w:ascii="仿宋" w:hAnsi="仿宋" w:eastAsia="仿宋" w:cs="仿宋"/>
          <w:b/>
          <w:bCs/>
          <w:sz w:val="28"/>
          <w:szCs w:val="28"/>
        </w:rPr>
      </w:pPr>
      <w:r>
        <w:rPr>
          <w:rFonts w:hint="eastAsia" w:ascii="仿宋" w:hAnsi="仿宋" w:eastAsia="仿宋" w:cs="仿宋"/>
          <w:b/>
          <w:bCs/>
          <w:sz w:val="28"/>
          <w:szCs w:val="28"/>
        </w:rPr>
        <w:t>1.2 主机</w:t>
      </w:r>
    </w:p>
    <w:p w14:paraId="6CFE02EE">
      <w:pPr>
        <w:spacing w:line="360" w:lineRule="auto"/>
        <w:jc w:val="left"/>
        <w:rPr>
          <w:rFonts w:ascii="仿宋" w:hAnsi="仿宋" w:eastAsia="仿宋" w:cs="仿宋"/>
          <w:sz w:val="28"/>
          <w:szCs w:val="28"/>
        </w:rPr>
      </w:pPr>
      <w:r>
        <w:rPr>
          <w:rFonts w:hint="eastAsia" w:ascii="仿宋" w:hAnsi="仿宋" w:eastAsia="仿宋" w:cs="仿宋"/>
          <w:sz w:val="28"/>
          <w:szCs w:val="28"/>
        </w:rPr>
        <w:t>1.2.1 智能操作系统，操作界面设计直观。具有自动耗材更换信息提示，所有操作步骤有图文引导。</w:t>
      </w:r>
    </w:p>
    <w:p w14:paraId="34C90560">
      <w:pPr>
        <w:spacing w:line="360" w:lineRule="auto"/>
        <w:jc w:val="left"/>
        <w:rPr>
          <w:rFonts w:ascii="仿宋" w:hAnsi="仿宋" w:eastAsia="仿宋" w:cs="仿宋"/>
          <w:sz w:val="28"/>
          <w:szCs w:val="28"/>
        </w:rPr>
      </w:pPr>
      <w:r>
        <w:rPr>
          <w:rFonts w:hint="eastAsia" w:ascii="仿宋" w:hAnsi="仿宋" w:eastAsia="仿宋" w:cs="仿宋"/>
          <w:sz w:val="28"/>
          <w:szCs w:val="28"/>
        </w:rPr>
        <w:t>1.2.2 标配氧化紫外灯，有效降低TOC水平至2ppb以下。</w:t>
      </w:r>
    </w:p>
    <w:p w14:paraId="02A0F0CD">
      <w:pPr>
        <w:spacing w:line="360" w:lineRule="auto"/>
        <w:jc w:val="left"/>
        <w:rPr>
          <w:rFonts w:ascii="仿宋" w:hAnsi="仿宋" w:eastAsia="仿宋" w:cs="仿宋"/>
          <w:sz w:val="28"/>
          <w:szCs w:val="28"/>
        </w:rPr>
      </w:pPr>
      <w:r>
        <w:rPr>
          <w:rFonts w:hint="eastAsia" w:ascii="仿宋" w:hAnsi="仿宋" w:eastAsia="仿宋" w:cs="仿宋"/>
          <w:sz w:val="28"/>
          <w:szCs w:val="28"/>
        </w:rPr>
        <w:t>1.2.3 内置独立在线TOC检测模块，检测范围0.5-999ppb，检测精度±0.1ppb；符合USP和EP适应性测试的要求。</w:t>
      </w:r>
    </w:p>
    <w:p w14:paraId="32C27D2D">
      <w:pPr>
        <w:spacing w:line="360" w:lineRule="auto"/>
        <w:jc w:val="left"/>
        <w:rPr>
          <w:rFonts w:ascii="仿宋" w:hAnsi="仿宋" w:eastAsia="仿宋" w:cs="仿宋"/>
          <w:b/>
          <w:bCs/>
          <w:sz w:val="28"/>
          <w:szCs w:val="28"/>
        </w:rPr>
      </w:pPr>
      <w:r>
        <w:rPr>
          <w:rFonts w:hint="eastAsia" w:ascii="仿宋" w:hAnsi="仿宋" w:eastAsia="仿宋" w:cs="仿宋"/>
          <w:b/>
          <w:bCs/>
          <w:sz w:val="28"/>
          <w:szCs w:val="28"/>
        </w:rPr>
        <w:t>1.3 取水装置</w:t>
      </w:r>
    </w:p>
    <w:p w14:paraId="7CFEEECF">
      <w:pPr>
        <w:spacing w:line="360" w:lineRule="auto"/>
        <w:jc w:val="left"/>
        <w:rPr>
          <w:rFonts w:ascii="仿宋" w:hAnsi="仿宋" w:eastAsia="仿宋" w:cs="仿宋"/>
          <w:sz w:val="28"/>
          <w:szCs w:val="28"/>
        </w:rPr>
      </w:pPr>
      <w:r>
        <w:rPr>
          <w:rFonts w:hint="eastAsia" w:ascii="仿宋" w:hAnsi="仿宋" w:eastAsia="仿宋" w:cs="仿宋"/>
          <w:sz w:val="28"/>
          <w:szCs w:val="28"/>
        </w:rPr>
        <w:t>1.3.1 独立的取水手臂，集成5寸彩色触摸屏，内置流量计，两种取水功能选择：定量取水范围：20mL～50L，辅助定容取水范围：1L～5L。系统最多可以连接4个取水臂，</w:t>
      </w:r>
      <w:r>
        <w:rPr>
          <w:rFonts w:hint="eastAsia" w:ascii="仿宋" w:hAnsi="仿宋" w:eastAsia="仿宋" w:cs="仿宋"/>
          <w:sz w:val="28"/>
          <w:szCs w:val="28"/>
          <w:lang w:val="en-US" w:eastAsia="zh-CN"/>
        </w:rPr>
        <w:t>提供2米的管路和数据线</w:t>
      </w:r>
      <w:r>
        <w:rPr>
          <w:rFonts w:hint="eastAsia" w:ascii="仿宋" w:hAnsi="仿宋" w:eastAsia="仿宋" w:cs="仿宋"/>
          <w:sz w:val="28"/>
          <w:szCs w:val="28"/>
        </w:rPr>
        <w:t>。</w:t>
      </w:r>
    </w:p>
    <w:p w14:paraId="3A7240A4">
      <w:pPr>
        <w:spacing w:line="360" w:lineRule="auto"/>
        <w:jc w:val="left"/>
        <w:rPr>
          <w:rFonts w:ascii="仿宋" w:hAnsi="仿宋" w:eastAsia="仿宋" w:cs="仿宋"/>
          <w:sz w:val="28"/>
          <w:szCs w:val="28"/>
        </w:rPr>
      </w:pPr>
      <w:r>
        <w:rPr>
          <w:rFonts w:hint="eastAsia" w:ascii="仿宋" w:hAnsi="仿宋" w:eastAsia="仿宋" w:cs="仿宋"/>
          <w:sz w:val="28"/>
          <w:szCs w:val="28"/>
        </w:rPr>
        <w:t>1.3.2 同时可以通过取水臂和脚踏开关取水，从逐滴到最大2 L/min连续可调，大于等于8种取水流速可选。</w:t>
      </w:r>
    </w:p>
    <w:p w14:paraId="3E5CC9BE">
      <w:pPr>
        <w:spacing w:line="360" w:lineRule="auto"/>
        <w:jc w:val="left"/>
        <w:rPr>
          <w:rFonts w:ascii="仿宋" w:hAnsi="仿宋" w:eastAsia="仿宋" w:cs="仿宋"/>
          <w:b/>
          <w:bCs/>
          <w:sz w:val="28"/>
          <w:szCs w:val="28"/>
        </w:rPr>
      </w:pPr>
      <w:r>
        <w:rPr>
          <w:rFonts w:hint="eastAsia" w:ascii="仿宋" w:hAnsi="仿宋" w:eastAsia="仿宋" w:cs="仿宋"/>
          <w:b/>
          <w:bCs/>
          <w:sz w:val="28"/>
          <w:szCs w:val="28"/>
        </w:rPr>
        <w:t>1.4 监控系统</w:t>
      </w:r>
    </w:p>
    <w:p w14:paraId="08156FB7">
      <w:pPr>
        <w:spacing w:line="360" w:lineRule="auto"/>
        <w:jc w:val="left"/>
        <w:rPr>
          <w:rFonts w:ascii="仿宋" w:hAnsi="仿宋" w:eastAsia="仿宋" w:cs="仿宋"/>
          <w:sz w:val="28"/>
          <w:szCs w:val="28"/>
        </w:rPr>
      </w:pPr>
      <w:r>
        <w:rPr>
          <w:rFonts w:hint="eastAsia" w:ascii="仿宋" w:hAnsi="仿宋" w:eastAsia="仿宋" w:cs="仿宋"/>
          <w:sz w:val="28"/>
          <w:szCs w:val="28"/>
        </w:rPr>
        <w:t>1.4.1 系统水质监测采用高精度在线电阻率仪，电池常数0.01cm</w:t>
      </w:r>
      <w:r>
        <w:rPr>
          <w:rFonts w:hint="eastAsia" w:ascii="仿宋" w:hAnsi="仿宋" w:eastAsia="仿宋" w:cs="仿宋"/>
          <w:sz w:val="28"/>
          <w:szCs w:val="28"/>
          <w:vertAlign w:val="superscript"/>
        </w:rPr>
        <w:t>-1</w:t>
      </w:r>
      <w:r>
        <w:rPr>
          <w:rFonts w:hint="eastAsia" w:ascii="仿宋" w:hAnsi="仿宋" w:eastAsia="仿宋" w:cs="仿宋"/>
          <w:sz w:val="28"/>
          <w:szCs w:val="28"/>
        </w:rPr>
        <w:t>, 可提供证明材料。</w:t>
      </w:r>
    </w:p>
    <w:p w14:paraId="647679E5">
      <w:pPr>
        <w:spacing w:line="360" w:lineRule="auto"/>
        <w:jc w:val="left"/>
        <w:rPr>
          <w:rFonts w:ascii="仿宋" w:hAnsi="仿宋" w:eastAsia="仿宋" w:cs="仿宋"/>
          <w:sz w:val="28"/>
          <w:szCs w:val="28"/>
        </w:rPr>
      </w:pPr>
      <w:r>
        <w:rPr>
          <w:rFonts w:hint="eastAsia" w:ascii="仿宋" w:hAnsi="仿宋" w:eastAsia="仿宋" w:cs="仿宋"/>
          <w:sz w:val="28"/>
          <w:szCs w:val="28"/>
        </w:rPr>
        <w:t>1.4.2 在线检测超纯水中的TOC. 检测范围:0.5-999ppb; 检测精度±0.1ppb,，符合USP和EP系统适应性测试。</w:t>
      </w:r>
    </w:p>
    <w:p w14:paraId="1CAA3540">
      <w:pPr>
        <w:spacing w:line="360" w:lineRule="auto"/>
        <w:jc w:val="left"/>
        <w:rPr>
          <w:rFonts w:ascii="仿宋" w:hAnsi="仿宋" w:eastAsia="仿宋" w:cs="仿宋"/>
          <w:b/>
          <w:bCs/>
          <w:sz w:val="28"/>
          <w:szCs w:val="28"/>
        </w:rPr>
      </w:pPr>
      <w:r>
        <w:rPr>
          <w:rFonts w:hint="eastAsia" w:ascii="仿宋" w:hAnsi="仿宋" w:eastAsia="仿宋" w:cs="仿宋"/>
          <w:b/>
          <w:bCs/>
          <w:sz w:val="28"/>
          <w:szCs w:val="28"/>
        </w:rPr>
        <w:t>1.5 软件系统</w:t>
      </w:r>
    </w:p>
    <w:p w14:paraId="3686322C">
      <w:pPr>
        <w:spacing w:line="360" w:lineRule="auto"/>
        <w:jc w:val="left"/>
        <w:rPr>
          <w:rFonts w:ascii="仿宋" w:hAnsi="仿宋" w:eastAsia="仿宋" w:cs="仿宋"/>
          <w:sz w:val="28"/>
          <w:szCs w:val="28"/>
        </w:rPr>
      </w:pPr>
      <w:r>
        <w:rPr>
          <w:rFonts w:hint="eastAsia" w:ascii="仿宋" w:hAnsi="仿宋" w:eastAsia="仿宋" w:cs="仿宋"/>
          <w:sz w:val="28"/>
          <w:szCs w:val="28"/>
        </w:rPr>
        <w:t>1.5.1独立的取水臂集成5寸彩色触摸屏，提供包含中文在内的多种语言和多客户登录管理功能，具备水质显示，取水功能设置，系统设置、维护引导，信息和历史记录等功能。</w:t>
      </w:r>
    </w:p>
    <w:p w14:paraId="42BA72E0">
      <w:pPr>
        <w:spacing w:line="360" w:lineRule="auto"/>
        <w:jc w:val="left"/>
        <w:rPr>
          <w:rFonts w:ascii="仿宋" w:hAnsi="仿宋" w:eastAsia="仿宋" w:cs="仿宋"/>
          <w:sz w:val="28"/>
          <w:szCs w:val="28"/>
        </w:rPr>
      </w:pPr>
      <w:r>
        <w:rPr>
          <w:rFonts w:hint="eastAsia" w:ascii="仿宋" w:hAnsi="仿宋" w:eastAsia="仿宋" w:cs="仿宋"/>
          <w:sz w:val="28"/>
          <w:szCs w:val="28"/>
        </w:rPr>
        <w:t>1.5.2 全面数据管理系统，提供最近30天的事件提供图文预览；所有报告均可通过USB端口导出，并且其打开格式适用于所有LIMS（实验室信息管理系统）。</w:t>
      </w:r>
    </w:p>
    <w:p w14:paraId="224DA3CB">
      <w:pPr>
        <w:spacing w:line="360" w:lineRule="auto"/>
        <w:jc w:val="left"/>
        <w:rPr>
          <w:rFonts w:ascii="仿宋" w:hAnsi="仿宋" w:eastAsia="仿宋" w:cs="仿宋"/>
          <w:sz w:val="28"/>
          <w:szCs w:val="28"/>
        </w:rPr>
      </w:pPr>
      <w:r>
        <w:rPr>
          <w:rFonts w:hint="eastAsia" w:ascii="仿宋" w:hAnsi="仿宋" w:eastAsia="仿宋" w:cs="仿宋"/>
          <w:sz w:val="28"/>
          <w:szCs w:val="28"/>
        </w:rPr>
        <w:t>1.5.3存档功能支持质量管理系统。系统可以存储长达2年的水质数据。</w:t>
      </w:r>
    </w:p>
    <w:p w14:paraId="1C8FC250">
      <w:pPr>
        <w:spacing w:line="360" w:lineRule="auto"/>
        <w:jc w:val="left"/>
        <w:rPr>
          <w:rFonts w:ascii="仿宋" w:hAnsi="仿宋" w:eastAsia="仿宋" w:cs="仿宋"/>
          <w:sz w:val="28"/>
          <w:szCs w:val="28"/>
        </w:rPr>
      </w:pPr>
      <w:r>
        <w:rPr>
          <w:rFonts w:hint="eastAsia" w:ascii="仿宋" w:hAnsi="仿宋" w:eastAsia="仿宋" w:cs="仿宋"/>
          <w:sz w:val="28"/>
          <w:szCs w:val="28"/>
        </w:rPr>
        <w:t>1.5.4 可以通过其他移动设备（手机或平板电脑等）实现对系统的远程监控和远程诊断。</w:t>
      </w:r>
    </w:p>
    <w:p w14:paraId="124146B4">
      <w:pPr>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二、</w:t>
      </w:r>
      <w:r>
        <w:rPr>
          <w:rFonts w:ascii="仿宋" w:hAnsi="仿宋" w:eastAsia="仿宋" w:cs="仿宋"/>
          <w:b/>
          <w:bCs/>
          <w:sz w:val="28"/>
          <w:szCs w:val="28"/>
          <w:highlight w:val="none"/>
        </w:rPr>
        <w:t xml:space="preserve">  售后</w:t>
      </w:r>
      <w:r>
        <w:rPr>
          <w:rFonts w:hint="eastAsia" w:ascii="仿宋" w:hAnsi="仿宋" w:eastAsia="仿宋" w:cs="仿宋"/>
          <w:b/>
          <w:bCs/>
          <w:sz w:val="28"/>
          <w:szCs w:val="28"/>
          <w:highlight w:val="none"/>
          <w:lang w:val="en-US" w:eastAsia="zh-CN"/>
        </w:rPr>
        <w:t>服务</w:t>
      </w:r>
    </w:p>
    <w:p w14:paraId="5EE59071">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 根据用户通知的具体时间和地点，安排有经验、具备相应资质的厂家工程技术人员免费完成安装、调试，按照验收指标逐项测试，直至达到验收要求。对用户提供相关的技术培训服务。</w:t>
      </w:r>
    </w:p>
    <w:p w14:paraId="747789E2">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 质保期12个月，自验收合格之日起计算。质保期内提供免费保修、定期维护，免费升级软件等服务。</w:t>
      </w:r>
    </w:p>
    <w:p w14:paraId="0DE639F3">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 质保期内，产品出现质量问题，供应商在24小时之内响应，免费包修、包换、包退；因产品质量问题所发生的费用以及给用户造成的损失，由乙方承担和赔偿。</w:t>
      </w:r>
    </w:p>
    <w:p w14:paraId="77AF051C">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 质保期内发生产品技术升级时，及时通知用户，如用户有相应需求，提供产品免费升级服务。</w:t>
      </w:r>
    </w:p>
    <w:p w14:paraId="34A929B1">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 质保期内所有因更换或维修产品而导致产品停止运行的时间应从质保期内扣除，质保期截止日期相应顺延。</w:t>
      </w:r>
    </w:p>
    <w:p w14:paraId="2C5BF378">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 质保期满后继续提供产品的终身维修保养服务。维修保养服务只收取零配件费，无零配件更换时不收费，免费升级软件。</w:t>
      </w:r>
    </w:p>
    <w:p w14:paraId="410BE9CF">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 技术服务和培训，供应商委派专人为采购人进行现场勘测，并指导采购人进行安装前的准备工作，供应商需派技术人员进行现场安装、调试，对系统操作人员进行专门培训；为采购人提供各种形式的培训服务，包括现场培训，根据采购人需求举办不定期培训，有利于采购人提高日常基本维护技能和系统的操作、管理，满足工作的需要。</w:t>
      </w:r>
    </w:p>
    <w:p w14:paraId="29C55404">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2.8 提供全套、完整的技术资料，包括详细的说明书、操作手册仪器维护等有关资料等。上述资料如为英文，请同时提供中文。</w:t>
      </w:r>
    </w:p>
    <w:p w14:paraId="5D5F501A">
      <w:pPr>
        <w:spacing w:line="360" w:lineRule="auto"/>
        <w:jc w:val="left"/>
        <w:rPr>
          <w:rFonts w:hint="eastAsia" w:ascii="仿宋" w:hAnsi="仿宋" w:eastAsia="仿宋" w:cs="仿宋"/>
          <w:sz w:val="28"/>
          <w:szCs w:val="28"/>
        </w:rPr>
      </w:pPr>
    </w:p>
    <w:p w14:paraId="1085DE75">
      <w:pPr>
        <w:spacing w:line="360" w:lineRule="auto"/>
        <w:jc w:val="left"/>
        <w:rPr>
          <w:rFonts w:hint="eastAsia" w:ascii="仿宋" w:hAnsi="仿宋" w:eastAsia="仿宋" w:cs="仿宋"/>
          <w:b/>
          <w:bCs/>
          <w:sz w:val="28"/>
          <w:szCs w:val="28"/>
          <w:highlight w:val="yellow"/>
        </w:rPr>
      </w:pPr>
    </w:p>
    <w:p w14:paraId="401A358B">
      <w:pPr>
        <w:pStyle w:val="7"/>
        <w:numPr>
          <w:ilvl w:val="0"/>
          <w:numId w:val="2"/>
        </w:numPr>
        <w:jc w:val="both"/>
        <w:rPr>
          <w:rFonts w:ascii="仿宋" w:hAnsi="仿宋" w:eastAsia="仿宋"/>
          <w:b/>
          <w:bCs/>
          <w:sz w:val="30"/>
        </w:rPr>
        <w:sectPr>
          <w:pgSz w:w="11906" w:h="16838"/>
          <w:pgMar w:top="1440" w:right="1800" w:bottom="1440" w:left="1800" w:header="851" w:footer="992" w:gutter="0"/>
          <w:cols w:space="720" w:num="1"/>
          <w:docGrid w:type="lines" w:linePitch="312" w:charSpace="0"/>
        </w:sectPr>
      </w:pPr>
    </w:p>
    <w:p w14:paraId="08E8F10D">
      <w:pPr>
        <w:pStyle w:val="2"/>
        <w:spacing w:before="0" w:after="0" w:line="240" w:lineRule="auto"/>
        <w:jc w:val="center"/>
        <w:rPr>
          <w:rFonts w:ascii="仿宋" w:hAnsi="仿宋" w:eastAsia="仿宋"/>
          <w:sz w:val="30"/>
        </w:rPr>
      </w:pPr>
      <w:bookmarkStart w:id="46" w:name="_Toc180416330"/>
      <w:r>
        <w:rPr>
          <w:rFonts w:hint="eastAsia" w:ascii="仿宋" w:hAnsi="仿宋" w:eastAsia="仿宋"/>
          <w:sz w:val="30"/>
        </w:rPr>
        <w:t>第四部分 参选文件内容</w:t>
      </w:r>
      <w:bookmarkEnd w:id="46"/>
    </w:p>
    <w:p w14:paraId="53D0D889">
      <w:pPr>
        <w:spacing w:line="500" w:lineRule="exact"/>
        <w:jc w:val="center"/>
        <w:rPr>
          <w:rFonts w:ascii="仿宋" w:hAnsi="仿宋" w:eastAsia="仿宋"/>
          <w:sz w:val="30"/>
        </w:rPr>
      </w:pPr>
      <w:r>
        <w:rPr>
          <w:rFonts w:ascii="仿宋" w:hAnsi="仿宋" w:eastAsia="仿宋"/>
          <w:sz w:val="30"/>
        </w:rPr>
        <w:t>（封面格式仅供参考）</w:t>
      </w:r>
    </w:p>
    <w:p w14:paraId="0E0FF32A">
      <w:pPr>
        <w:spacing w:line="360" w:lineRule="auto"/>
        <w:jc w:val="center"/>
        <w:rPr>
          <w:rFonts w:ascii="仿宋" w:hAnsi="仿宋" w:eastAsia="仿宋"/>
          <w:b/>
          <w:sz w:val="30"/>
        </w:rPr>
      </w:pPr>
    </w:p>
    <w:p w14:paraId="14F03B3F">
      <w:pPr>
        <w:spacing w:line="360" w:lineRule="auto"/>
        <w:jc w:val="right"/>
        <w:rPr>
          <w:rFonts w:ascii="仿宋" w:hAnsi="仿宋" w:eastAsia="仿宋"/>
          <w:b/>
          <w:sz w:val="30"/>
        </w:rPr>
      </w:pPr>
      <w:r>
        <w:rPr>
          <w:rFonts w:ascii="仿宋" w:hAnsi="仿宋" w:eastAsia="仿宋"/>
          <w:b/>
          <w:sz w:val="30"/>
          <w:bdr w:val="single" w:color="auto" w:sz="4" w:space="0"/>
        </w:rPr>
        <w:t>正本</w:t>
      </w:r>
      <w:r>
        <w:rPr>
          <w:rFonts w:ascii="仿宋" w:hAnsi="仿宋" w:eastAsia="仿宋"/>
          <w:b/>
          <w:sz w:val="30"/>
        </w:rPr>
        <w:t>或</w:t>
      </w:r>
      <w:r>
        <w:rPr>
          <w:rFonts w:ascii="仿宋" w:hAnsi="仿宋" w:eastAsia="仿宋"/>
          <w:b/>
          <w:sz w:val="30"/>
          <w:bdr w:val="single" w:color="auto" w:sz="4" w:space="0"/>
        </w:rPr>
        <w:t>副本</w:t>
      </w:r>
    </w:p>
    <w:p w14:paraId="5F1DA113">
      <w:pPr>
        <w:adjustRightInd w:val="0"/>
        <w:snapToGrid w:val="0"/>
        <w:spacing w:line="560" w:lineRule="exact"/>
        <w:jc w:val="center"/>
        <w:rPr>
          <w:rFonts w:ascii="仿宋" w:hAnsi="仿宋" w:eastAsia="仿宋"/>
          <w:sz w:val="28"/>
          <w:szCs w:val="28"/>
        </w:rPr>
      </w:pPr>
    </w:p>
    <w:p w14:paraId="71919BE2">
      <w:pPr>
        <w:jc w:val="center"/>
        <w:rPr>
          <w:rFonts w:ascii="仿宋" w:hAnsi="仿宋" w:eastAsia="仿宋"/>
          <w:sz w:val="72"/>
        </w:rPr>
      </w:pPr>
      <w:r>
        <w:rPr>
          <w:rFonts w:hint="eastAsia" w:ascii="仿宋" w:hAnsi="仿宋" w:eastAsia="仿宋"/>
          <w:sz w:val="32"/>
          <w:szCs w:val="32"/>
        </w:rPr>
        <w:t>中国医学科学院基础医学研究所超纯水仪采购项目</w:t>
      </w:r>
    </w:p>
    <w:p w14:paraId="7A161985">
      <w:pPr>
        <w:jc w:val="center"/>
        <w:rPr>
          <w:rFonts w:ascii="仿宋" w:hAnsi="仿宋" w:eastAsia="仿宋"/>
          <w:sz w:val="72"/>
        </w:rPr>
      </w:pPr>
    </w:p>
    <w:p w14:paraId="3CDDFD3A">
      <w:pPr>
        <w:rPr>
          <w:rFonts w:ascii="仿宋" w:hAnsi="仿宋" w:eastAsia="仿宋"/>
          <w:sz w:val="52"/>
          <w:szCs w:val="52"/>
        </w:rPr>
      </w:pPr>
    </w:p>
    <w:p w14:paraId="2B4861EE">
      <w:pPr>
        <w:spacing w:line="800" w:lineRule="exact"/>
        <w:jc w:val="center"/>
        <w:rPr>
          <w:rFonts w:ascii="仿宋" w:hAnsi="仿宋" w:eastAsia="仿宋"/>
          <w:spacing w:val="66"/>
          <w:sz w:val="52"/>
          <w:szCs w:val="52"/>
        </w:rPr>
      </w:pPr>
      <w:r>
        <w:rPr>
          <w:rFonts w:ascii="仿宋" w:hAnsi="仿宋" w:eastAsia="仿宋"/>
          <w:spacing w:val="66"/>
          <w:sz w:val="52"/>
          <w:szCs w:val="52"/>
        </w:rPr>
        <w:t>参选文件</w:t>
      </w:r>
    </w:p>
    <w:p w14:paraId="12E1A25C">
      <w:pPr>
        <w:jc w:val="center"/>
        <w:rPr>
          <w:rFonts w:ascii="仿宋" w:hAnsi="仿宋" w:eastAsia="仿宋"/>
          <w:sz w:val="28"/>
        </w:rPr>
      </w:pPr>
    </w:p>
    <w:p w14:paraId="751E4E0E">
      <w:pPr>
        <w:jc w:val="center"/>
        <w:rPr>
          <w:rFonts w:ascii="仿宋" w:hAnsi="仿宋" w:eastAsia="仿宋"/>
          <w:sz w:val="24"/>
        </w:rPr>
      </w:pPr>
    </w:p>
    <w:p w14:paraId="2FF3C65D">
      <w:pPr>
        <w:spacing w:line="500" w:lineRule="exact"/>
        <w:jc w:val="center"/>
        <w:rPr>
          <w:rFonts w:ascii="仿宋" w:hAnsi="仿宋" w:eastAsia="仿宋"/>
          <w:b/>
        </w:rPr>
      </w:pPr>
    </w:p>
    <w:p w14:paraId="360DA62B">
      <w:pPr>
        <w:spacing w:line="500" w:lineRule="exact"/>
        <w:jc w:val="center"/>
        <w:rPr>
          <w:rFonts w:ascii="仿宋" w:hAnsi="仿宋" w:eastAsia="仿宋"/>
          <w:b/>
        </w:rPr>
      </w:pPr>
    </w:p>
    <w:p w14:paraId="44AC84EE">
      <w:pPr>
        <w:spacing w:line="500" w:lineRule="exact"/>
        <w:jc w:val="center"/>
        <w:rPr>
          <w:rFonts w:ascii="仿宋" w:hAnsi="仿宋" w:eastAsia="仿宋"/>
          <w:b/>
          <w:sz w:val="24"/>
          <w:u w:val="single"/>
        </w:rPr>
      </w:pPr>
    </w:p>
    <w:p w14:paraId="297478FA">
      <w:pPr>
        <w:spacing w:line="500" w:lineRule="exact"/>
        <w:jc w:val="center"/>
        <w:rPr>
          <w:rFonts w:ascii="仿宋" w:hAnsi="仿宋" w:eastAsia="仿宋"/>
          <w:b/>
          <w:sz w:val="24"/>
          <w:u w:val="single"/>
        </w:rPr>
      </w:pPr>
    </w:p>
    <w:p w14:paraId="7451D27A">
      <w:pPr>
        <w:spacing w:line="500" w:lineRule="exact"/>
        <w:ind w:firstLine="1980" w:firstLineChars="660"/>
        <w:jc w:val="left"/>
        <w:rPr>
          <w:rFonts w:ascii="仿宋" w:hAnsi="仿宋" w:eastAsia="仿宋"/>
          <w:sz w:val="30"/>
          <w:u w:val="single"/>
        </w:rPr>
      </w:pPr>
      <w:r>
        <w:rPr>
          <w:rFonts w:ascii="仿宋" w:hAnsi="仿宋" w:eastAsia="仿宋"/>
          <w:sz w:val="30"/>
        </w:rPr>
        <w:t>参    选    人：</w:t>
      </w:r>
      <w:r>
        <w:rPr>
          <w:rFonts w:ascii="仿宋" w:hAnsi="仿宋" w:eastAsia="仿宋"/>
          <w:sz w:val="30"/>
          <w:u w:val="single"/>
        </w:rPr>
        <w:t xml:space="preserve">           （单位公章）</w:t>
      </w:r>
    </w:p>
    <w:p w14:paraId="0204935A">
      <w:pPr>
        <w:spacing w:line="500" w:lineRule="exact"/>
        <w:rPr>
          <w:rFonts w:ascii="仿宋" w:hAnsi="仿宋" w:eastAsia="仿宋"/>
          <w:sz w:val="28"/>
        </w:rPr>
      </w:pPr>
    </w:p>
    <w:p w14:paraId="710BA3F5">
      <w:pPr>
        <w:spacing w:line="500" w:lineRule="exact"/>
        <w:jc w:val="center"/>
        <w:rPr>
          <w:rFonts w:ascii="仿宋" w:hAnsi="仿宋" w:eastAsia="仿宋"/>
          <w:b/>
          <w:sz w:val="24"/>
        </w:rPr>
      </w:pPr>
      <w:r>
        <w:rPr>
          <w:rFonts w:ascii="仿宋" w:hAnsi="仿宋" w:eastAsia="仿宋"/>
          <w:sz w:val="28"/>
        </w:rPr>
        <w:t xml:space="preserve">    年   月   日</w:t>
      </w:r>
    </w:p>
    <w:p w14:paraId="69387AD0">
      <w:pPr>
        <w:widowControl/>
        <w:jc w:val="left"/>
        <w:rPr>
          <w:rFonts w:ascii="仿宋" w:hAnsi="仿宋" w:eastAsia="仿宋" w:cstheme="majorBidi"/>
          <w:b/>
          <w:bCs/>
          <w:sz w:val="28"/>
          <w:szCs w:val="28"/>
        </w:rPr>
      </w:pPr>
      <w:r>
        <w:rPr>
          <w:rFonts w:ascii="仿宋" w:hAnsi="仿宋" w:eastAsia="仿宋"/>
          <w:sz w:val="28"/>
          <w:szCs w:val="28"/>
        </w:rPr>
        <w:br w:type="page"/>
      </w:r>
    </w:p>
    <w:p w14:paraId="47E9B56D">
      <w:pPr>
        <w:pStyle w:val="3"/>
        <w:jc w:val="center"/>
        <w:rPr>
          <w:rFonts w:ascii="仿宋" w:hAnsi="仿宋" w:eastAsia="仿宋"/>
          <w:sz w:val="28"/>
          <w:szCs w:val="28"/>
        </w:rPr>
      </w:pPr>
      <w:bookmarkStart w:id="47" w:name="_Toc180416331"/>
      <w:bookmarkStart w:id="48" w:name="_Toc179887470"/>
      <w:bookmarkStart w:id="49" w:name="_Toc179887426"/>
      <w:r>
        <w:rPr>
          <w:rFonts w:hint="eastAsia" w:ascii="仿宋" w:hAnsi="仿宋" w:eastAsia="仿宋"/>
          <w:sz w:val="28"/>
          <w:szCs w:val="28"/>
        </w:rPr>
        <w:t>目  录</w:t>
      </w:r>
      <w:bookmarkEnd w:id="47"/>
      <w:bookmarkEnd w:id="48"/>
      <w:bookmarkEnd w:id="49"/>
    </w:p>
    <w:p w14:paraId="2BE1B47B">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*附件1：营业执照复印件（三证合一或五证合一）</w:t>
      </w:r>
    </w:p>
    <w:p w14:paraId="2E9EA357">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*附件2：法定代表人授权委托书（格式）</w:t>
      </w:r>
    </w:p>
    <w:p w14:paraId="1EE07481">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*附件3：报价单（格式）</w:t>
      </w:r>
    </w:p>
    <w:p w14:paraId="2F8CB700">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*附件4：货物说明一览表及报价明细</w:t>
      </w:r>
    </w:p>
    <w:p w14:paraId="12D010C1">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*附件5：供应商资格声明书（格式）</w:t>
      </w:r>
    </w:p>
    <w:p w14:paraId="4410F522">
      <w:pPr>
        <w:pStyle w:val="7"/>
        <w:spacing w:line="360" w:lineRule="auto"/>
        <w:jc w:val="left"/>
        <w:rPr>
          <w:rFonts w:ascii="仿宋" w:hAnsi="仿宋" w:eastAsia="仿宋" w:cs="宋体"/>
          <w:bCs/>
          <w:sz w:val="28"/>
          <w:szCs w:val="28"/>
        </w:rPr>
      </w:pPr>
      <w:r>
        <w:rPr>
          <w:rFonts w:hint="eastAsia" w:ascii="仿宋" w:hAnsi="仿宋" w:eastAsia="仿宋" w:cs="宋体"/>
          <w:sz w:val="28"/>
          <w:szCs w:val="28"/>
        </w:rPr>
        <w:t>*</w:t>
      </w:r>
      <w:r>
        <w:rPr>
          <w:rFonts w:hint="eastAsia" w:ascii="仿宋" w:hAnsi="仿宋" w:eastAsia="仿宋" w:cs="宋体"/>
          <w:bCs/>
          <w:sz w:val="28"/>
          <w:szCs w:val="28"/>
        </w:rPr>
        <w:t>附件6：商务条款响应及偏离表（格式）</w:t>
      </w:r>
    </w:p>
    <w:p w14:paraId="256D24AB">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*附件7：采购需求响应及偏离表（格式）</w:t>
      </w:r>
    </w:p>
    <w:p w14:paraId="5763AFFD">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附件8：近三年（本项目比选时间之日前）相关业绩证明文件</w:t>
      </w:r>
    </w:p>
    <w:p w14:paraId="6AC9DE5E">
      <w:pPr>
        <w:pStyle w:val="7"/>
        <w:spacing w:line="360" w:lineRule="auto"/>
        <w:jc w:val="left"/>
        <w:rPr>
          <w:rFonts w:ascii="仿宋" w:hAnsi="仿宋" w:eastAsia="仿宋" w:cs="宋体"/>
          <w:bCs/>
          <w:sz w:val="28"/>
          <w:szCs w:val="28"/>
        </w:rPr>
      </w:pPr>
      <w:r>
        <w:rPr>
          <w:rFonts w:hint="eastAsia" w:ascii="仿宋" w:hAnsi="仿宋" w:eastAsia="仿宋" w:cs="宋体"/>
          <w:bCs/>
          <w:sz w:val="28"/>
          <w:szCs w:val="28"/>
        </w:rPr>
        <w:t>附件9：采购文件要求提交的其他材料以及供货商认为应该提交的其他材料</w:t>
      </w:r>
    </w:p>
    <w:p w14:paraId="2EEB1F46">
      <w:pPr>
        <w:pStyle w:val="7"/>
        <w:spacing w:line="360" w:lineRule="auto"/>
        <w:jc w:val="left"/>
        <w:rPr>
          <w:rFonts w:ascii="仿宋" w:hAnsi="仿宋" w:eastAsia="仿宋" w:cs="宋体"/>
          <w:sz w:val="28"/>
          <w:szCs w:val="28"/>
        </w:rPr>
      </w:pPr>
      <w:r>
        <w:rPr>
          <w:rFonts w:ascii="仿宋" w:hAnsi="仿宋" w:eastAsia="仿宋" w:cs="宋体"/>
          <w:sz w:val="28"/>
          <w:szCs w:val="28"/>
        </w:rPr>
        <w:t>注：</w:t>
      </w:r>
      <w:r>
        <w:rPr>
          <w:rFonts w:hint="eastAsia" w:ascii="仿宋" w:hAnsi="仿宋" w:eastAsia="仿宋" w:cs="宋体"/>
          <w:sz w:val="28"/>
          <w:szCs w:val="28"/>
        </w:rPr>
        <w:t>1、划“*”文件是必须提供的资料，缺一项以上（含一项）视为无效响应。</w:t>
      </w:r>
    </w:p>
    <w:p w14:paraId="63D8A55C">
      <w:pPr>
        <w:pStyle w:val="7"/>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采购人将于本项目查询截止时点在“信用中国”、“中国政府采购网”网站上对供应商进行没有上款所述失信行为和重大税收违法案件记录查询并打印查询记录，查询截止时点为：本项目参选文件提交截止时间当日。对经查询被“信用中国”网站列入失信被执行人和重大税收违法案件当事人名单的、被“中国政府采购网”网站列入政府采购严重违法失信行为记录名单（处罚期限尚未届满的）的供应商，其响应将按无效响应处理。</w:t>
      </w:r>
    </w:p>
    <w:p w14:paraId="6EDBD7E7">
      <w:pPr>
        <w:pStyle w:val="7"/>
        <w:spacing w:line="360" w:lineRule="auto"/>
        <w:jc w:val="left"/>
        <w:rPr>
          <w:rFonts w:ascii="仿宋" w:hAnsi="仿宋" w:eastAsia="仿宋" w:cs="宋体"/>
          <w:sz w:val="28"/>
          <w:szCs w:val="28"/>
        </w:rPr>
      </w:pPr>
    </w:p>
    <w:p w14:paraId="693B5F45">
      <w:pPr>
        <w:pStyle w:val="3"/>
        <w:rPr>
          <w:rFonts w:ascii="仿宋" w:hAnsi="仿宋" w:eastAsia="仿宋"/>
          <w:sz w:val="28"/>
          <w:szCs w:val="28"/>
        </w:rPr>
      </w:pPr>
      <w:r>
        <w:rPr>
          <w:rFonts w:hint="eastAsia" w:ascii="仿宋" w:hAnsi="仿宋" w:eastAsia="仿宋" w:cs="宋体"/>
          <w:sz w:val="28"/>
          <w:szCs w:val="28"/>
        </w:rPr>
        <w:br w:type="page"/>
      </w:r>
      <w:bookmarkStart w:id="50" w:name="_Toc180416332"/>
      <w:r>
        <w:rPr>
          <w:rFonts w:hint="eastAsia" w:ascii="仿宋" w:hAnsi="仿宋" w:eastAsia="仿宋"/>
          <w:sz w:val="28"/>
          <w:szCs w:val="28"/>
        </w:rPr>
        <w:t>附件1：营业执照复印件（三证合一或五证合一）（提供复印件加盖公章）</w:t>
      </w:r>
      <w:bookmarkEnd w:id="50"/>
    </w:p>
    <w:p w14:paraId="5F0CF990">
      <w:pPr>
        <w:widowControl/>
        <w:jc w:val="left"/>
        <w:rPr>
          <w:rFonts w:ascii="仿宋" w:hAnsi="仿宋" w:eastAsia="仿宋" w:cstheme="majorBidi"/>
          <w:b/>
          <w:bCs/>
          <w:sz w:val="28"/>
          <w:szCs w:val="28"/>
        </w:rPr>
      </w:pPr>
      <w:r>
        <w:rPr>
          <w:rFonts w:ascii="仿宋" w:hAnsi="仿宋" w:eastAsia="仿宋"/>
          <w:sz w:val="28"/>
          <w:szCs w:val="28"/>
        </w:rPr>
        <w:br w:type="page"/>
      </w:r>
    </w:p>
    <w:p w14:paraId="484F2F17">
      <w:pPr>
        <w:pStyle w:val="3"/>
        <w:rPr>
          <w:rFonts w:ascii="仿宋" w:hAnsi="仿宋" w:eastAsia="仿宋"/>
          <w:sz w:val="28"/>
          <w:szCs w:val="28"/>
        </w:rPr>
      </w:pPr>
      <w:bookmarkStart w:id="51" w:name="_Toc180416333"/>
      <w:r>
        <w:rPr>
          <w:rFonts w:hint="eastAsia" w:ascii="仿宋" w:hAnsi="仿宋" w:eastAsia="仿宋"/>
          <w:sz w:val="28"/>
          <w:szCs w:val="28"/>
        </w:rPr>
        <w:t>附件2：法定代表人授权委托书（格式）</w:t>
      </w:r>
      <w:bookmarkEnd w:id="51"/>
    </w:p>
    <w:p w14:paraId="1EE0329F">
      <w:pPr>
        <w:spacing w:line="600" w:lineRule="exact"/>
        <w:ind w:firstLine="562" w:firstLineChars="200"/>
        <w:jc w:val="center"/>
        <w:rPr>
          <w:rFonts w:ascii="仿宋" w:hAnsi="仿宋" w:eastAsia="仿宋"/>
          <w:spacing w:val="8"/>
          <w:sz w:val="24"/>
        </w:rPr>
      </w:pPr>
      <w:r>
        <w:rPr>
          <w:rFonts w:ascii="仿宋" w:hAnsi="仿宋" w:eastAsia="仿宋"/>
          <w:b/>
          <w:sz w:val="28"/>
        </w:rPr>
        <w:t>法定代表人授权书（格式）</w:t>
      </w:r>
    </w:p>
    <w:p w14:paraId="273DFD50">
      <w:pPr>
        <w:spacing w:line="600" w:lineRule="exact"/>
        <w:ind w:firstLine="512" w:firstLineChars="200"/>
        <w:rPr>
          <w:rFonts w:ascii="仿宋" w:hAnsi="仿宋" w:eastAsia="仿宋"/>
          <w:spacing w:val="8"/>
          <w:sz w:val="24"/>
        </w:rPr>
      </w:pPr>
      <w:r>
        <w:rPr>
          <w:rFonts w:ascii="仿宋" w:hAnsi="仿宋" w:eastAsia="仿宋"/>
          <w:spacing w:val="8"/>
          <w:sz w:val="24"/>
        </w:rPr>
        <w:t>本授权书声明：</w:t>
      </w:r>
      <w:r>
        <w:rPr>
          <w:rFonts w:ascii="仿宋" w:hAnsi="仿宋" w:eastAsia="仿宋"/>
          <w:spacing w:val="8"/>
          <w:sz w:val="24"/>
          <w:u w:val="single"/>
        </w:rPr>
        <w:t xml:space="preserve">                   </w:t>
      </w:r>
      <w:r>
        <w:rPr>
          <w:rFonts w:ascii="仿宋" w:hAnsi="仿宋" w:eastAsia="仿宋"/>
          <w:spacing w:val="8"/>
          <w:sz w:val="24"/>
        </w:rPr>
        <w:t>（参选人）的</w:t>
      </w:r>
      <w:r>
        <w:rPr>
          <w:rFonts w:ascii="仿宋" w:hAnsi="仿宋" w:eastAsia="仿宋"/>
          <w:spacing w:val="8"/>
          <w:sz w:val="24"/>
          <w:u w:val="single"/>
        </w:rPr>
        <w:t xml:space="preserve">         </w:t>
      </w:r>
      <w:r>
        <w:rPr>
          <w:rFonts w:ascii="仿宋" w:hAnsi="仿宋" w:eastAsia="仿宋"/>
          <w:spacing w:val="8"/>
          <w:sz w:val="24"/>
        </w:rPr>
        <w:t>（法定代表人姓名、职务）授权</w:t>
      </w:r>
      <w:r>
        <w:rPr>
          <w:rFonts w:ascii="仿宋" w:hAnsi="仿宋" w:eastAsia="仿宋"/>
          <w:spacing w:val="8"/>
          <w:sz w:val="24"/>
          <w:u w:val="single"/>
        </w:rPr>
        <w:t xml:space="preserve">         </w:t>
      </w:r>
      <w:r>
        <w:rPr>
          <w:rFonts w:ascii="仿宋" w:hAnsi="仿宋" w:eastAsia="仿宋"/>
          <w:spacing w:val="8"/>
          <w:sz w:val="24"/>
        </w:rPr>
        <w:t>（被授权人的姓名、职务）为本公司的合法代理人，就</w:t>
      </w:r>
      <w:r>
        <w:rPr>
          <w:rFonts w:ascii="仿宋" w:hAnsi="仿宋" w:eastAsia="仿宋"/>
          <w:spacing w:val="8"/>
          <w:sz w:val="24"/>
          <w:u w:val="single"/>
        </w:rPr>
        <w:t xml:space="preserve">                 </w:t>
      </w:r>
      <w:r>
        <w:rPr>
          <w:rFonts w:ascii="仿宋" w:hAnsi="仿宋" w:eastAsia="仿宋"/>
          <w:spacing w:val="8"/>
          <w:sz w:val="24"/>
        </w:rPr>
        <w:t>（项目名称）参选及合同的签订，全权代表我单位处理一切与之有关的事务。</w:t>
      </w:r>
    </w:p>
    <w:p w14:paraId="102BB3FE">
      <w:pPr>
        <w:snapToGrid w:val="0"/>
        <w:spacing w:line="600" w:lineRule="exact"/>
        <w:rPr>
          <w:rFonts w:ascii="仿宋" w:hAnsi="仿宋" w:eastAsia="仿宋"/>
          <w:spacing w:val="8"/>
          <w:sz w:val="24"/>
        </w:rPr>
      </w:pPr>
    </w:p>
    <w:p w14:paraId="77A4C726">
      <w:pPr>
        <w:adjustRightInd w:val="0"/>
        <w:snapToGrid w:val="0"/>
        <w:spacing w:line="600" w:lineRule="exact"/>
        <w:ind w:firstLine="528" w:firstLineChars="200"/>
        <w:rPr>
          <w:rFonts w:ascii="仿宋" w:hAnsi="仿宋" w:eastAsia="仿宋"/>
          <w:snapToGrid w:val="0"/>
          <w:spacing w:val="12"/>
          <w:kern w:val="0"/>
          <w:sz w:val="24"/>
        </w:rPr>
      </w:pPr>
      <w:r>
        <w:rPr>
          <w:rFonts w:ascii="仿宋" w:hAnsi="仿宋" w:eastAsia="仿宋"/>
          <w:snapToGrid w:val="0"/>
          <w:spacing w:val="12"/>
          <w:kern w:val="0"/>
          <w:sz w:val="24"/>
        </w:rPr>
        <w:t>本授权书于</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年</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月</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日盖章生效，有效期</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天.</w:t>
      </w:r>
    </w:p>
    <w:p w14:paraId="0778FFA2">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代理人无转委托权</w:t>
      </w:r>
    </w:p>
    <w:p w14:paraId="47F3A2DF">
      <w:pPr>
        <w:spacing w:line="440" w:lineRule="exact"/>
        <w:ind w:firstLine="480" w:firstLineChars="200"/>
        <w:rPr>
          <w:rFonts w:ascii="仿宋" w:hAnsi="仿宋" w:eastAsia="仿宋"/>
          <w:sz w:val="24"/>
        </w:rPr>
      </w:pPr>
      <w:r>
        <w:rPr>
          <w:rFonts w:ascii="仿宋" w:hAnsi="仿宋" w:eastAsia="仿宋"/>
          <w:sz w:val="24"/>
        </w:rPr>
        <w:t>代理人：        性别：       年龄：        身份证号：</w:t>
      </w:r>
    </w:p>
    <w:p w14:paraId="78B51AD0">
      <w:pPr>
        <w:snapToGrid w:val="0"/>
        <w:spacing w:line="540" w:lineRule="exact"/>
        <w:ind w:firstLine="480" w:firstLineChars="200"/>
        <w:rPr>
          <w:rFonts w:ascii="仿宋" w:hAnsi="仿宋" w:eastAsia="仿宋"/>
          <w:spacing w:val="8"/>
          <w:sz w:val="24"/>
        </w:rPr>
      </w:pPr>
      <w:r>
        <w:rPr>
          <w:rFonts w:ascii="仿宋" w:hAnsi="仿宋" w:eastAsia="仿宋"/>
          <w:sz w:val="24"/>
        </w:rPr>
        <w:t>单位：                       部门：        职务：</w:t>
      </w:r>
    </w:p>
    <w:p w14:paraId="1548B3BD">
      <w:pPr>
        <w:snapToGrid w:val="0"/>
        <w:spacing w:line="540" w:lineRule="exact"/>
        <w:ind w:firstLine="514" w:firstLineChars="200"/>
        <w:rPr>
          <w:rFonts w:ascii="仿宋" w:hAnsi="仿宋" w:eastAsia="仿宋"/>
          <w:b/>
          <w:spacing w:val="8"/>
          <w:sz w:val="24"/>
        </w:rPr>
      </w:pPr>
      <w:r>
        <w:rPr>
          <w:rFonts w:ascii="仿宋" w:hAnsi="仿宋" w:eastAsia="仿宋"/>
          <w:b/>
          <w:spacing w:val="8"/>
          <w:sz w:val="24"/>
        </w:rPr>
        <w:t>后附：法定代表人及被授权人身份证复印件加盖公章。</w:t>
      </w:r>
    </w:p>
    <w:p w14:paraId="21241D3F">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代理人签字：</w:t>
      </w:r>
    </w:p>
    <w:p w14:paraId="0182CD96">
      <w:pPr>
        <w:spacing w:line="500" w:lineRule="exact"/>
        <w:rPr>
          <w:rFonts w:ascii="仿宋" w:hAnsi="仿宋" w:eastAsia="仿宋"/>
          <w:sz w:val="24"/>
        </w:rPr>
      </w:pPr>
    </w:p>
    <w:p w14:paraId="1215A2DA">
      <w:pPr>
        <w:spacing w:line="500" w:lineRule="exact"/>
        <w:rPr>
          <w:rFonts w:ascii="仿宋" w:hAnsi="仿宋" w:eastAsia="仿宋"/>
          <w:sz w:val="24"/>
        </w:rPr>
      </w:pPr>
    </w:p>
    <w:p w14:paraId="631530E1">
      <w:pPr>
        <w:spacing w:line="500" w:lineRule="exact"/>
        <w:rPr>
          <w:rFonts w:ascii="仿宋" w:hAnsi="仿宋" w:eastAsia="仿宋"/>
          <w:sz w:val="24"/>
        </w:rPr>
      </w:pPr>
    </w:p>
    <w:p w14:paraId="3F01091C">
      <w:pPr>
        <w:snapToGrid w:val="0"/>
        <w:spacing w:line="540" w:lineRule="exact"/>
        <w:rPr>
          <w:rFonts w:ascii="仿宋" w:hAnsi="仿宋" w:eastAsia="仿宋"/>
          <w:spacing w:val="8"/>
          <w:sz w:val="24"/>
        </w:rPr>
      </w:pPr>
      <w:r>
        <w:rPr>
          <w:rFonts w:ascii="仿宋" w:hAnsi="仿宋" w:eastAsia="仿宋"/>
          <w:sz w:val="24"/>
        </w:rPr>
        <w:t xml:space="preserve">   </w:t>
      </w:r>
      <w:r>
        <w:rPr>
          <w:rFonts w:hint="eastAsia" w:ascii="仿宋" w:hAnsi="仿宋" w:eastAsia="仿宋"/>
          <w:sz w:val="24"/>
        </w:rPr>
        <w:t>供应商</w:t>
      </w:r>
      <w:r>
        <w:rPr>
          <w:rFonts w:ascii="仿宋" w:hAnsi="仿宋" w:eastAsia="仿宋"/>
          <w:sz w:val="24"/>
        </w:rPr>
        <w:t>名称</w:t>
      </w:r>
      <w:r>
        <w:rPr>
          <w:rFonts w:ascii="仿宋" w:hAnsi="仿宋" w:eastAsia="仿宋"/>
          <w:spacing w:val="8"/>
          <w:sz w:val="24"/>
        </w:rPr>
        <w:t>：（加盖公章）                 法定代表人：（签字或盖章）</w:t>
      </w:r>
    </w:p>
    <w:p w14:paraId="25C73F7B">
      <w:pPr>
        <w:snapToGrid w:val="0"/>
        <w:spacing w:line="540" w:lineRule="exact"/>
        <w:ind w:firstLine="512" w:firstLineChars="200"/>
        <w:rPr>
          <w:rFonts w:ascii="仿宋" w:hAnsi="仿宋" w:eastAsia="仿宋"/>
          <w:spacing w:val="8"/>
          <w:sz w:val="24"/>
        </w:rPr>
      </w:pPr>
    </w:p>
    <w:p w14:paraId="67DB1006">
      <w:pPr>
        <w:spacing w:line="500" w:lineRule="exact"/>
        <w:rPr>
          <w:rFonts w:ascii="仿宋" w:hAnsi="仿宋" w:eastAsia="仿宋"/>
          <w:sz w:val="24"/>
        </w:rPr>
      </w:pPr>
    </w:p>
    <w:p w14:paraId="5A0294D0">
      <w:pPr>
        <w:spacing w:line="500" w:lineRule="exact"/>
        <w:rPr>
          <w:rFonts w:ascii="仿宋" w:hAnsi="仿宋" w:eastAsia="仿宋"/>
          <w:sz w:val="24"/>
        </w:rPr>
      </w:pPr>
    </w:p>
    <w:p w14:paraId="0DD8621C">
      <w:pPr>
        <w:ind w:firstLine="5520" w:firstLineChars="2300"/>
        <w:rPr>
          <w:rFonts w:ascii="仿宋" w:hAnsi="仿宋" w:eastAsia="仿宋" w:cstheme="majorBidi"/>
        </w:rPr>
      </w:pPr>
      <w:r>
        <w:rPr>
          <w:rFonts w:ascii="仿宋" w:hAnsi="仿宋" w:eastAsia="仿宋"/>
          <w:sz w:val="24"/>
        </w:rPr>
        <w:t>年   月   日</w:t>
      </w:r>
      <w:r>
        <w:rPr>
          <w:rFonts w:ascii="仿宋" w:hAnsi="仿宋" w:eastAsia="仿宋"/>
        </w:rPr>
        <w:br w:type="page"/>
      </w:r>
    </w:p>
    <w:p w14:paraId="393258E4">
      <w:pPr>
        <w:pStyle w:val="3"/>
        <w:rPr>
          <w:rFonts w:ascii="仿宋" w:hAnsi="仿宋" w:eastAsia="仿宋" w:cs="宋体"/>
          <w:bCs w:val="0"/>
          <w:szCs w:val="21"/>
        </w:rPr>
      </w:pPr>
      <w:bookmarkStart w:id="52" w:name="_Toc180416334"/>
      <w:r>
        <w:rPr>
          <w:rFonts w:hint="eastAsia" w:ascii="仿宋" w:hAnsi="仿宋" w:eastAsia="仿宋"/>
          <w:sz w:val="28"/>
          <w:szCs w:val="28"/>
        </w:rPr>
        <w:t>附件3：报价单（格式）</w:t>
      </w:r>
      <w:bookmarkEnd w:id="52"/>
    </w:p>
    <w:p w14:paraId="3F5B2A0F">
      <w:pPr>
        <w:tabs>
          <w:tab w:val="left" w:pos="4680"/>
        </w:tabs>
        <w:spacing w:line="360" w:lineRule="auto"/>
        <w:jc w:val="center"/>
        <w:rPr>
          <w:rFonts w:ascii="Times New Roman" w:hAnsi="Times New Roman" w:cs="宋体"/>
          <w:bCs/>
          <w:sz w:val="32"/>
          <w:szCs w:val="32"/>
        </w:rPr>
      </w:pPr>
      <w:r>
        <w:rPr>
          <w:rFonts w:hint="eastAsia" w:ascii="仿宋" w:hAnsi="仿宋" w:eastAsia="仿宋" w:cs="仿宋"/>
          <w:bCs/>
          <w:sz w:val="32"/>
          <w:szCs w:val="32"/>
        </w:rPr>
        <w:t>报价单（格式）</w:t>
      </w:r>
    </w:p>
    <w:p w14:paraId="0449D6F2">
      <w:pPr>
        <w:tabs>
          <w:tab w:val="left" w:pos="4680"/>
        </w:tabs>
        <w:spacing w:line="360" w:lineRule="auto"/>
        <w:jc w:val="left"/>
        <w:rPr>
          <w:rFonts w:ascii="仿宋" w:hAnsi="仿宋" w:eastAsia="仿宋" w:cs="仿宋"/>
          <w:bCs/>
          <w:sz w:val="24"/>
        </w:rPr>
      </w:pPr>
      <w:r>
        <w:rPr>
          <w:rFonts w:ascii="Times New Roman" w:hAnsi="Times New Roman"/>
          <w:bCs/>
          <w:sz w:val="24"/>
        </w:rPr>
        <w:t xml:space="preserve">                                  </w:t>
      </w:r>
      <w:r>
        <w:rPr>
          <w:rFonts w:hint="eastAsia" w:ascii="Times New Roman" w:hAnsi="Times New Roman"/>
          <w:bCs/>
          <w:sz w:val="24"/>
        </w:rPr>
        <w:t xml:space="preserve">        </w:t>
      </w:r>
      <w:r>
        <w:rPr>
          <w:rFonts w:hint="eastAsia" w:ascii="仿宋" w:hAnsi="仿宋" w:eastAsia="仿宋" w:cs="仿宋"/>
          <w:bCs/>
          <w:sz w:val="24"/>
        </w:rPr>
        <w:t xml:space="preserve"> 报价日期：    年     月    日</w:t>
      </w:r>
    </w:p>
    <w:tbl>
      <w:tblPr>
        <w:tblStyle w:val="19"/>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89"/>
        <w:gridCol w:w="1104"/>
        <w:gridCol w:w="682"/>
        <w:gridCol w:w="919"/>
        <w:gridCol w:w="1930"/>
        <w:gridCol w:w="2173"/>
      </w:tblGrid>
      <w:tr w14:paraId="474C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11E71F06">
            <w:pPr>
              <w:tabs>
                <w:tab w:val="left" w:pos="4680"/>
              </w:tabs>
              <w:spacing w:line="360" w:lineRule="auto"/>
              <w:rPr>
                <w:rFonts w:ascii="仿宋" w:hAnsi="仿宋" w:eastAsia="仿宋" w:cs="仿宋"/>
                <w:sz w:val="24"/>
              </w:rPr>
            </w:pPr>
            <w:r>
              <w:rPr>
                <w:rFonts w:hint="eastAsia" w:ascii="仿宋" w:hAnsi="仿宋" w:eastAsia="仿宋" w:cs="仿宋"/>
                <w:sz w:val="24"/>
              </w:rPr>
              <w:t>拟采购设备名称</w:t>
            </w:r>
          </w:p>
        </w:tc>
      </w:tr>
      <w:tr w14:paraId="04B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10ACEC2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序号</w:t>
            </w:r>
          </w:p>
        </w:tc>
        <w:tc>
          <w:tcPr>
            <w:tcW w:w="732" w:type="pct"/>
            <w:tcBorders>
              <w:top w:val="single" w:color="auto" w:sz="4" w:space="0"/>
              <w:left w:val="single" w:color="auto" w:sz="4" w:space="0"/>
              <w:bottom w:val="single" w:color="auto" w:sz="4" w:space="0"/>
              <w:right w:val="single" w:color="auto" w:sz="4" w:space="0"/>
            </w:tcBorders>
            <w:vAlign w:val="center"/>
          </w:tcPr>
          <w:p w14:paraId="3DF9EEDE">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产品名称</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66727AC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型号</w:t>
            </w:r>
          </w:p>
        </w:tc>
        <w:tc>
          <w:tcPr>
            <w:tcW w:w="522" w:type="pct"/>
            <w:tcBorders>
              <w:top w:val="single" w:color="auto" w:sz="4" w:space="0"/>
              <w:left w:val="single" w:color="auto" w:sz="4" w:space="0"/>
              <w:bottom w:val="single" w:color="auto" w:sz="4" w:space="0"/>
              <w:right w:val="single" w:color="auto" w:sz="4" w:space="0"/>
            </w:tcBorders>
            <w:vAlign w:val="center"/>
          </w:tcPr>
          <w:p w14:paraId="609FB4A6">
            <w:pPr>
              <w:tabs>
                <w:tab w:val="left" w:pos="4680"/>
              </w:tabs>
              <w:jc w:val="center"/>
              <w:rPr>
                <w:rFonts w:ascii="仿宋" w:hAnsi="仿宋" w:eastAsia="仿宋" w:cs="仿宋"/>
                <w:szCs w:val="21"/>
              </w:rPr>
            </w:pPr>
            <w:r>
              <w:rPr>
                <w:rFonts w:hint="eastAsia" w:ascii="仿宋" w:hAnsi="仿宋" w:eastAsia="仿宋" w:cs="仿宋"/>
                <w:szCs w:val="21"/>
              </w:rPr>
              <w:t>数量</w:t>
            </w:r>
          </w:p>
        </w:tc>
        <w:tc>
          <w:tcPr>
            <w:tcW w:w="1096" w:type="pct"/>
            <w:tcBorders>
              <w:top w:val="single" w:color="auto" w:sz="4" w:space="0"/>
              <w:left w:val="single" w:color="auto" w:sz="4" w:space="0"/>
              <w:bottom w:val="single" w:color="auto" w:sz="4" w:space="0"/>
              <w:right w:val="single" w:color="auto" w:sz="4" w:space="0"/>
            </w:tcBorders>
            <w:vAlign w:val="center"/>
          </w:tcPr>
          <w:p w14:paraId="4D41146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单价（人民币）</w:t>
            </w:r>
          </w:p>
        </w:tc>
        <w:tc>
          <w:tcPr>
            <w:tcW w:w="1230" w:type="pct"/>
            <w:tcBorders>
              <w:top w:val="single" w:color="auto" w:sz="4" w:space="0"/>
              <w:left w:val="single" w:color="auto" w:sz="4" w:space="0"/>
              <w:bottom w:val="single" w:color="auto" w:sz="4" w:space="0"/>
              <w:right w:val="single" w:color="auto" w:sz="4" w:space="0"/>
            </w:tcBorders>
            <w:vAlign w:val="center"/>
          </w:tcPr>
          <w:p w14:paraId="61AD8C2E">
            <w:pPr>
              <w:tabs>
                <w:tab w:val="left" w:pos="4680"/>
              </w:tabs>
              <w:jc w:val="center"/>
              <w:rPr>
                <w:rFonts w:ascii="仿宋" w:hAnsi="仿宋" w:eastAsia="仿宋" w:cs="仿宋"/>
                <w:szCs w:val="21"/>
              </w:rPr>
            </w:pPr>
            <w:r>
              <w:rPr>
                <w:rFonts w:hint="eastAsia" w:ascii="仿宋" w:hAnsi="仿宋" w:eastAsia="仿宋" w:cs="仿宋"/>
                <w:szCs w:val="21"/>
                <w:lang w:eastAsia="zh-Hans"/>
              </w:rPr>
              <w:t>总价（人民币）</w:t>
            </w:r>
          </w:p>
        </w:tc>
      </w:tr>
      <w:tr w14:paraId="352F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6B059E61">
            <w:pPr>
              <w:tabs>
                <w:tab w:val="left" w:pos="4680"/>
              </w:tabs>
              <w:spacing w:line="360" w:lineRule="auto"/>
              <w:jc w:val="center"/>
              <w:rPr>
                <w:rFonts w:ascii="仿宋" w:hAnsi="仿宋" w:eastAsia="仿宋" w:cs="仿宋"/>
                <w:sz w:val="24"/>
              </w:rPr>
            </w:pPr>
            <w:r>
              <w:rPr>
                <w:rFonts w:ascii="仿宋" w:hAnsi="仿宋" w:eastAsia="仿宋" w:cs="仿宋"/>
                <w:sz w:val="24"/>
              </w:rPr>
              <w:t>1</w:t>
            </w:r>
          </w:p>
        </w:tc>
        <w:tc>
          <w:tcPr>
            <w:tcW w:w="732" w:type="pct"/>
            <w:tcBorders>
              <w:top w:val="single" w:color="auto" w:sz="4" w:space="0"/>
              <w:left w:val="single" w:color="auto" w:sz="4" w:space="0"/>
              <w:bottom w:val="single" w:color="auto" w:sz="4" w:space="0"/>
              <w:right w:val="single" w:color="auto" w:sz="4" w:space="0"/>
            </w:tcBorders>
          </w:tcPr>
          <w:p w14:paraId="62ED929A">
            <w:pPr>
              <w:tabs>
                <w:tab w:val="left" w:pos="4680"/>
              </w:tabs>
              <w:spacing w:line="360" w:lineRule="auto"/>
              <w:rPr>
                <w:rFonts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41574507">
            <w:pPr>
              <w:tabs>
                <w:tab w:val="left" w:pos="4680"/>
              </w:tabs>
              <w:spacing w:line="360" w:lineRule="auto"/>
              <w:rPr>
                <w:rFonts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244542FB">
            <w:pPr>
              <w:tabs>
                <w:tab w:val="left" w:pos="4680"/>
              </w:tabs>
              <w:spacing w:line="360" w:lineRule="auto"/>
              <w:rPr>
                <w:rFonts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6D9A35F1">
            <w:pPr>
              <w:tabs>
                <w:tab w:val="left" w:pos="4680"/>
              </w:tabs>
              <w:spacing w:line="360" w:lineRule="auto"/>
              <w:rPr>
                <w:rFonts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66442F7C">
            <w:pPr>
              <w:tabs>
                <w:tab w:val="left" w:pos="4680"/>
              </w:tabs>
              <w:spacing w:line="360" w:lineRule="auto"/>
              <w:rPr>
                <w:rFonts w:ascii="仿宋" w:hAnsi="仿宋" w:eastAsia="仿宋" w:cs="仿宋"/>
                <w:sz w:val="24"/>
              </w:rPr>
            </w:pPr>
          </w:p>
        </w:tc>
      </w:tr>
      <w:tr w14:paraId="32B6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125253F2">
            <w:pPr>
              <w:tabs>
                <w:tab w:val="left" w:pos="4680"/>
              </w:tabs>
              <w:spacing w:line="360" w:lineRule="auto"/>
              <w:jc w:val="center"/>
              <w:rPr>
                <w:rFonts w:ascii="仿宋" w:hAnsi="仿宋" w:eastAsia="仿宋" w:cs="仿宋"/>
                <w:sz w:val="24"/>
              </w:rPr>
            </w:pPr>
            <w:r>
              <w:rPr>
                <w:rFonts w:hint="eastAsia" w:ascii="仿宋" w:hAnsi="仿宋" w:eastAsia="仿宋" w:cs="仿宋"/>
                <w:sz w:val="24"/>
              </w:rPr>
              <w:t>2</w:t>
            </w:r>
          </w:p>
        </w:tc>
        <w:tc>
          <w:tcPr>
            <w:tcW w:w="732" w:type="pct"/>
            <w:tcBorders>
              <w:top w:val="single" w:color="auto" w:sz="4" w:space="0"/>
              <w:left w:val="single" w:color="auto" w:sz="4" w:space="0"/>
              <w:bottom w:val="single" w:color="auto" w:sz="4" w:space="0"/>
              <w:right w:val="single" w:color="auto" w:sz="4" w:space="0"/>
            </w:tcBorders>
          </w:tcPr>
          <w:p w14:paraId="51C3110E">
            <w:pPr>
              <w:tabs>
                <w:tab w:val="left" w:pos="4680"/>
              </w:tabs>
              <w:spacing w:line="360" w:lineRule="auto"/>
              <w:rPr>
                <w:rFonts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0BC76B1D">
            <w:pPr>
              <w:tabs>
                <w:tab w:val="left" w:pos="4680"/>
              </w:tabs>
              <w:spacing w:line="360" w:lineRule="auto"/>
              <w:rPr>
                <w:rFonts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11D7B8E9">
            <w:pPr>
              <w:tabs>
                <w:tab w:val="left" w:pos="4680"/>
              </w:tabs>
              <w:spacing w:line="360" w:lineRule="auto"/>
              <w:rPr>
                <w:rFonts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18C50FF7">
            <w:pPr>
              <w:tabs>
                <w:tab w:val="left" w:pos="4680"/>
              </w:tabs>
              <w:spacing w:line="360" w:lineRule="auto"/>
              <w:rPr>
                <w:rFonts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531B645F">
            <w:pPr>
              <w:tabs>
                <w:tab w:val="left" w:pos="4680"/>
              </w:tabs>
              <w:spacing w:line="360" w:lineRule="auto"/>
              <w:rPr>
                <w:rFonts w:ascii="仿宋" w:hAnsi="仿宋" w:eastAsia="仿宋" w:cs="仿宋"/>
                <w:sz w:val="24"/>
              </w:rPr>
            </w:pPr>
          </w:p>
        </w:tc>
      </w:tr>
      <w:tr w14:paraId="41F5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03" w:type="pct"/>
            <w:tcBorders>
              <w:top w:val="single" w:color="auto" w:sz="4" w:space="0"/>
              <w:left w:val="single" w:color="auto" w:sz="4" w:space="0"/>
              <w:right w:val="single" w:color="auto" w:sz="4" w:space="0"/>
            </w:tcBorders>
            <w:vAlign w:val="center"/>
          </w:tcPr>
          <w:p w14:paraId="75CEF4B2">
            <w:pPr>
              <w:tabs>
                <w:tab w:val="left" w:pos="4680"/>
              </w:tabs>
              <w:spacing w:line="360" w:lineRule="auto"/>
              <w:jc w:val="center"/>
              <w:rPr>
                <w:rFonts w:ascii="仿宋" w:hAnsi="仿宋" w:eastAsia="仿宋" w:cs="仿宋"/>
                <w:sz w:val="24"/>
                <w:lang w:eastAsia="zh-Hans"/>
              </w:rPr>
            </w:pPr>
            <w:r>
              <w:rPr>
                <w:rFonts w:hint="eastAsia" w:ascii="仿宋" w:hAnsi="仿宋" w:eastAsia="仿宋" w:cs="仿宋"/>
                <w:sz w:val="24"/>
                <w:lang w:eastAsia="zh-Hans"/>
              </w:rPr>
              <w:t>合计</w:t>
            </w:r>
          </w:p>
        </w:tc>
        <w:tc>
          <w:tcPr>
            <w:tcW w:w="1746" w:type="pct"/>
            <w:gridSpan w:val="3"/>
            <w:tcBorders>
              <w:top w:val="single" w:color="auto" w:sz="4" w:space="0"/>
              <w:left w:val="single" w:color="auto" w:sz="4" w:space="0"/>
              <w:bottom w:val="single" w:color="auto" w:sz="4" w:space="0"/>
              <w:right w:val="single" w:color="auto" w:sz="4" w:space="0"/>
            </w:tcBorders>
            <w:vAlign w:val="center"/>
          </w:tcPr>
          <w:p w14:paraId="72E4F235">
            <w:pPr>
              <w:tabs>
                <w:tab w:val="left" w:pos="4680"/>
              </w:tabs>
              <w:spacing w:line="360" w:lineRule="auto"/>
              <w:jc w:val="center"/>
              <w:rPr>
                <w:rFonts w:ascii="仿宋" w:hAnsi="仿宋" w:eastAsia="仿宋" w:cs="仿宋"/>
                <w:sz w:val="24"/>
                <w:lang w:eastAsia="zh-Hans"/>
              </w:rPr>
            </w:pPr>
            <w:r>
              <w:rPr>
                <w:rFonts w:hint="eastAsia" w:ascii="仿宋" w:hAnsi="仿宋" w:eastAsia="仿宋" w:cs="仿宋"/>
                <w:sz w:val="24"/>
                <w:lang w:eastAsia="zh-Hans"/>
              </w:rPr>
              <w:t>人民币</w:t>
            </w:r>
          </w:p>
        </w:tc>
        <w:tc>
          <w:tcPr>
            <w:tcW w:w="2850" w:type="pct"/>
            <w:gridSpan w:val="3"/>
            <w:tcBorders>
              <w:top w:val="single" w:color="auto" w:sz="4" w:space="0"/>
              <w:left w:val="single" w:color="auto" w:sz="4" w:space="0"/>
              <w:bottom w:val="single" w:color="auto" w:sz="4" w:space="0"/>
              <w:right w:val="single" w:color="auto" w:sz="4" w:space="0"/>
            </w:tcBorders>
            <w:vAlign w:val="center"/>
          </w:tcPr>
          <w:p w14:paraId="45D7CD3A">
            <w:pPr>
              <w:tabs>
                <w:tab w:val="left" w:pos="4680"/>
              </w:tabs>
              <w:spacing w:line="360" w:lineRule="auto"/>
              <w:jc w:val="left"/>
              <w:rPr>
                <w:rFonts w:ascii="仿宋" w:hAnsi="仿宋" w:eastAsia="仿宋" w:cs="仿宋"/>
                <w:sz w:val="24"/>
              </w:rPr>
            </w:pPr>
            <w:r>
              <w:rPr>
                <w:rFonts w:hint="eastAsia" w:ascii="仿宋" w:hAnsi="仿宋" w:eastAsia="仿宋" w:cs="仿宋"/>
                <w:sz w:val="24"/>
                <w:lang w:eastAsia="zh-Hans"/>
              </w:rPr>
              <w:t>合计小写</w:t>
            </w:r>
            <w:r>
              <w:rPr>
                <w:rFonts w:hint="eastAsia" w:ascii="仿宋" w:hAnsi="仿宋" w:eastAsia="仿宋" w:cs="仿宋"/>
                <w:sz w:val="24"/>
              </w:rPr>
              <w:t>：</w:t>
            </w:r>
          </w:p>
          <w:p w14:paraId="767FA645">
            <w:pPr>
              <w:tabs>
                <w:tab w:val="left" w:pos="4680"/>
              </w:tabs>
              <w:spacing w:line="360" w:lineRule="auto"/>
              <w:jc w:val="left"/>
              <w:rPr>
                <w:rFonts w:ascii="仿宋" w:hAnsi="仿宋" w:eastAsia="仿宋" w:cs="仿宋"/>
                <w:sz w:val="24"/>
              </w:rPr>
            </w:pPr>
            <w:r>
              <w:rPr>
                <w:rFonts w:hint="eastAsia" w:ascii="仿宋" w:hAnsi="仿宋" w:eastAsia="仿宋" w:cs="仿宋"/>
                <w:sz w:val="24"/>
                <w:lang w:eastAsia="zh-Hans"/>
              </w:rPr>
              <w:t>合计大写</w:t>
            </w:r>
            <w:r>
              <w:rPr>
                <w:rFonts w:hint="eastAsia" w:ascii="仿宋" w:hAnsi="仿宋" w:eastAsia="仿宋" w:cs="仿宋"/>
                <w:szCs w:val="21"/>
              </w:rPr>
              <w:t>：</w:t>
            </w:r>
          </w:p>
        </w:tc>
      </w:tr>
      <w:tr w14:paraId="2133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pct"/>
            <w:gridSpan w:val="4"/>
            <w:tcBorders>
              <w:top w:val="single" w:color="auto" w:sz="4" w:space="0"/>
              <w:left w:val="single" w:color="auto" w:sz="4" w:space="0"/>
              <w:bottom w:val="single" w:color="auto" w:sz="4" w:space="0"/>
              <w:right w:val="single" w:color="auto" w:sz="4" w:space="0"/>
            </w:tcBorders>
          </w:tcPr>
          <w:p w14:paraId="779C5EBE">
            <w:pPr>
              <w:tabs>
                <w:tab w:val="left" w:pos="4680"/>
              </w:tabs>
              <w:spacing w:line="360" w:lineRule="auto"/>
              <w:rPr>
                <w:rFonts w:ascii="仿宋" w:hAnsi="仿宋" w:eastAsia="仿宋" w:cs="仿宋"/>
                <w:sz w:val="24"/>
              </w:rPr>
            </w:pPr>
            <w:r>
              <w:rPr>
                <w:rFonts w:hint="eastAsia" w:ascii="仿宋" w:hAnsi="仿宋" w:eastAsia="仿宋" w:cs="仿宋"/>
                <w:sz w:val="24"/>
              </w:rPr>
              <w:t>质保期：</w:t>
            </w:r>
          </w:p>
        </w:tc>
        <w:tc>
          <w:tcPr>
            <w:tcW w:w="2850" w:type="pct"/>
            <w:gridSpan w:val="3"/>
            <w:tcBorders>
              <w:top w:val="single" w:color="auto" w:sz="4" w:space="0"/>
              <w:left w:val="single" w:color="auto" w:sz="4" w:space="0"/>
              <w:bottom w:val="single" w:color="auto" w:sz="4" w:space="0"/>
              <w:right w:val="single" w:color="auto" w:sz="4" w:space="0"/>
            </w:tcBorders>
          </w:tcPr>
          <w:p w14:paraId="4DCB2F12">
            <w:pPr>
              <w:tabs>
                <w:tab w:val="left" w:pos="4680"/>
              </w:tabs>
              <w:spacing w:line="360" w:lineRule="auto"/>
              <w:rPr>
                <w:rFonts w:ascii="仿宋" w:hAnsi="仿宋" w:eastAsia="仿宋" w:cs="仿宋"/>
                <w:sz w:val="24"/>
              </w:rPr>
            </w:pPr>
            <w:r>
              <w:rPr>
                <w:rFonts w:hint="eastAsia" w:ascii="仿宋" w:hAnsi="仿宋" w:eastAsia="仿宋" w:cs="仿宋"/>
                <w:sz w:val="24"/>
              </w:rPr>
              <w:t>被授权人电话（手机）：</w:t>
            </w:r>
          </w:p>
        </w:tc>
      </w:tr>
      <w:tr w14:paraId="332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FD4B4F7">
            <w:pPr>
              <w:tabs>
                <w:tab w:val="left" w:pos="4680"/>
              </w:tabs>
              <w:spacing w:line="360" w:lineRule="auto"/>
              <w:rPr>
                <w:rFonts w:ascii="仿宋" w:hAnsi="仿宋" w:eastAsia="仿宋" w:cs="仿宋"/>
                <w:sz w:val="24"/>
              </w:rPr>
            </w:pPr>
            <w:r>
              <w:rPr>
                <w:rFonts w:hint="eastAsia" w:ascii="仿宋" w:hAnsi="仿宋" w:eastAsia="仿宋" w:cs="仿宋"/>
                <w:sz w:val="24"/>
              </w:rPr>
              <w:t>主要技术参数</w:t>
            </w:r>
          </w:p>
          <w:p w14:paraId="4150D9F7">
            <w:pPr>
              <w:tabs>
                <w:tab w:val="left" w:pos="4680"/>
              </w:tabs>
              <w:spacing w:line="360" w:lineRule="auto"/>
              <w:rPr>
                <w:rFonts w:ascii="仿宋" w:hAnsi="仿宋" w:eastAsia="仿宋" w:cs="仿宋"/>
                <w:sz w:val="24"/>
              </w:rPr>
            </w:pPr>
          </w:p>
          <w:p w14:paraId="3E21E979">
            <w:pPr>
              <w:tabs>
                <w:tab w:val="left" w:pos="4680"/>
              </w:tabs>
              <w:spacing w:line="360" w:lineRule="auto"/>
              <w:rPr>
                <w:rFonts w:ascii="仿宋" w:hAnsi="仿宋" w:eastAsia="仿宋" w:cs="仿宋"/>
                <w:sz w:val="24"/>
              </w:rPr>
            </w:pPr>
          </w:p>
          <w:p w14:paraId="5BB793BF">
            <w:pPr>
              <w:tabs>
                <w:tab w:val="left" w:pos="4680"/>
              </w:tabs>
              <w:spacing w:line="360" w:lineRule="auto"/>
              <w:rPr>
                <w:rFonts w:ascii="仿宋" w:hAnsi="仿宋" w:eastAsia="仿宋" w:cs="仿宋"/>
                <w:sz w:val="24"/>
              </w:rPr>
            </w:pPr>
          </w:p>
          <w:p w14:paraId="5F15F160">
            <w:pPr>
              <w:spacing w:line="440" w:lineRule="exact"/>
              <w:ind w:right="-16"/>
              <w:jc w:val="center"/>
              <w:rPr>
                <w:rFonts w:ascii="宋体" w:hAnsi="宋体"/>
                <w:snapToGrid w:val="0"/>
                <w:kern w:val="0"/>
                <w:sz w:val="24"/>
                <w:szCs w:val="20"/>
              </w:rPr>
            </w:pPr>
          </w:p>
          <w:p w14:paraId="728E3217">
            <w:pPr>
              <w:tabs>
                <w:tab w:val="left" w:pos="4680"/>
              </w:tabs>
              <w:spacing w:line="360" w:lineRule="auto"/>
              <w:rPr>
                <w:rFonts w:ascii="仿宋" w:hAnsi="仿宋" w:eastAsia="仿宋" w:cs="仿宋"/>
                <w:sz w:val="24"/>
              </w:rPr>
            </w:pPr>
          </w:p>
        </w:tc>
      </w:tr>
      <w:tr w14:paraId="72E7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501D9D9">
            <w:pPr>
              <w:tabs>
                <w:tab w:val="left" w:pos="4680"/>
              </w:tabs>
              <w:spacing w:line="360" w:lineRule="auto"/>
              <w:rPr>
                <w:rFonts w:ascii="仿宋" w:hAnsi="仿宋" w:eastAsia="仿宋" w:cs="仿宋"/>
                <w:sz w:val="24"/>
              </w:rPr>
            </w:pPr>
            <w:r>
              <w:rPr>
                <w:rFonts w:hint="eastAsia" w:ascii="仿宋" w:hAnsi="仿宋" w:eastAsia="仿宋" w:cs="仿宋"/>
                <w:sz w:val="24"/>
              </w:rPr>
              <w:t>其他需要说明的事项，维保及售后服务：</w:t>
            </w:r>
          </w:p>
          <w:p w14:paraId="30990282">
            <w:pPr>
              <w:tabs>
                <w:tab w:val="left" w:pos="4680"/>
              </w:tabs>
              <w:spacing w:line="360" w:lineRule="auto"/>
              <w:rPr>
                <w:rFonts w:ascii="仿宋" w:hAnsi="仿宋" w:eastAsia="仿宋" w:cs="仿宋"/>
                <w:sz w:val="24"/>
              </w:rPr>
            </w:pPr>
          </w:p>
          <w:p w14:paraId="2B455F85">
            <w:pPr>
              <w:tabs>
                <w:tab w:val="left" w:pos="4680"/>
              </w:tabs>
              <w:spacing w:line="360" w:lineRule="auto"/>
              <w:rPr>
                <w:rFonts w:ascii="仿宋" w:hAnsi="仿宋" w:eastAsia="仿宋" w:cs="仿宋"/>
                <w:sz w:val="24"/>
              </w:rPr>
            </w:pPr>
          </w:p>
          <w:p w14:paraId="75F1FC35">
            <w:pPr>
              <w:tabs>
                <w:tab w:val="left" w:pos="4680"/>
              </w:tabs>
              <w:spacing w:line="360" w:lineRule="auto"/>
              <w:rPr>
                <w:rFonts w:ascii="仿宋" w:hAnsi="仿宋" w:eastAsia="仿宋" w:cs="仿宋"/>
                <w:sz w:val="24"/>
              </w:rPr>
            </w:pPr>
          </w:p>
          <w:p w14:paraId="2FC8F68D">
            <w:pPr>
              <w:tabs>
                <w:tab w:val="left" w:pos="4680"/>
              </w:tabs>
              <w:spacing w:line="360" w:lineRule="auto"/>
              <w:rPr>
                <w:rFonts w:ascii="仿宋" w:hAnsi="仿宋" w:eastAsia="仿宋" w:cs="仿宋"/>
                <w:sz w:val="24"/>
              </w:rPr>
            </w:pPr>
          </w:p>
          <w:p w14:paraId="646AAA22">
            <w:pPr>
              <w:tabs>
                <w:tab w:val="left" w:pos="4680"/>
              </w:tabs>
              <w:spacing w:line="360" w:lineRule="auto"/>
              <w:rPr>
                <w:rFonts w:ascii="仿宋" w:hAnsi="仿宋" w:eastAsia="仿宋" w:cs="仿宋"/>
                <w:sz w:val="24"/>
              </w:rPr>
            </w:pPr>
          </w:p>
        </w:tc>
      </w:tr>
      <w:tr w14:paraId="5324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762" w:type="pct"/>
            <w:gridSpan w:val="3"/>
            <w:tcBorders>
              <w:top w:val="single" w:color="auto" w:sz="4" w:space="0"/>
              <w:left w:val="single" w:color="auto" w:sz="4" w:space="0"/>
              <w:bottom w:val="single" w:color="auto" w:sz="4" w:space="0"/>
              <w:right w:val="single" w:color="auto" w:sz="4" w:space="0"/>
            </w:tcBorders>
            <w:vAlign w:val="center"/>
          </w:tcPr>
          <w:p w14:paraId="1D8C99A0">
            <w:pPr>
              <w:tabs>
                <w:tab w:val="left" w:pos="4680"/>
              </w:tabs>
              <w:spacing w:line="360" w:lineRule="auto"/>
              <w:rPr>
                <w:rFonts w:ascii="仿宋" w:hAnsi="仿宋" w:eastAsia="仿宋" w:cs="仿宋"/>
                <w:sz w:val="24"/>
              </w:rPr>
            </w:pPr>
            <w:r>
              <w:rPr>
                <w:rFonts w:hint="eastAsia" w:ascii="仿宋" w:hAnsi="仿宋" w:eastAsia="仿宋" w:cs="仿宋"/>
                <w:sz w:val="24"/>
              </w:rPr>
              <w:t>法定代表人或被授权人（签字或盖章）：</w:t>
            </w:r>
          </w:p>
        </w:tc>
        <w:tc>
          <w:tcPr>
            <w:tcW w:w="3237" w:type="pct"/>
            <w:gridSpan w:val="4"/>
            <w:tcBorders>
              <w:top w:val="single" w:color="auto" w:sz="4" w:space="0"/>
              <w:left w:val="single" w:color="auto" w:sz="4" w:space="0"/>
              <w:bottom w:val="single" w:color="auto" w:sz="4" w:space="0"/>
              <w:right w:val="single" w:color="auto" w:sz="4" w:space="0"/>
            </w:tcBorders>
            <w:vAlign w:val="center"/>
          </w:tcPr>
          <w:p w14:paraId="512FE3CB">
            <w:pPr>
              <w:tabs>
                <w:tab w:val="left" w:pos="4680"/>
              </w:tabs>
              <w:spacing w:line="360" w:lineRule="auto"/>
              <w:rPr>
                <w:rFonts w:ascii="仿宋" w:hAnsi="仿宋" w:eastAsia="仿宋" w:cs="仿宋"/>
                <w:sz w:val="24"/>
              </w:rPr>
            </w:pPr>
            <w:r>
              <w:rPr>
                <w:rFonts w:hint="eastAsia" w:ascii="仿宋" w:hAnsi="仿宋" w:eastAsia="仿宋" w:cs="仿宋"/>
                <w:sz w:val="24"/>
              </w:rPr>
              <w:t>供货商名称（盖章）：</w:t>
            </w:r>
          </w:p>
        </w:tc>
      </w:tr>
    </w:tbl>
    <w:p w14:paraId="223C7641">
      <w:pPr>
        <w:pStyle w:val="7"/>
        <w:rPr>
          <w:rFonts w:cstheme="majorBidi"/>
        </w:rPr>
      </w:pPr>
      <w:r>
        <w:br w:type="page"/>
      </w:r>
    </w:p>
    <w:p w14:paraId="06A74D25">
      <w:pPr>
        <w:pStyle w:val="3"/>
        <w:rPr>
          <w:rFonts w:ascii="仿宋" w:hAnsi="仿宋" w:eastAsia="仿宋"/>
          <w:sz w:val="28"/>
          <w:szCs w:val="28"/>
        </w:rPr>
      </w:pPr>
      <w:bookmarkStart w:id="53" w:name="_Toc180416335"/>
      <w:r>
        <w:rPr>
          <w:rFonts w:hint="eastAsia" w:ascii="仿宋" w:hAnsi="仿宋" w:eastAsia="仿宋"/>
          <w:sz w:val="28"/>
          <w:szCs w:val="28"/>
        </w:rPr>
        <w:t>附件4：货物说明一览表及报价明细</w:t>
      </w:r>
      <w:bookmarkEnd w:id="53"/>
    </w:p>
    <w:p w14:paraId="3886C26A">
      <w:pPr>
        <w:jc w:val="center"/>
        <w:rPr>
          <w:rFonts w:ascii="仿宋" w:hAnsi="仿宋" w:eastAsia="仿宋"/>
          <w:sz w:val="28"/>
          <w:szCs w:val="28"/>
        </w:rPr>
      </w:pPr>
      <w:r>
        <w:rPr>
          <w:rFonts w:hint="eastAsia" w:ascii="仿宋" w:hAnsi="仿宋" w:eastAsia="仿宋"/>
          <w:sz w:val="28"/>
          <w:szCs w:val="28"/>
        </w:rPr>
        <w:t>（格式自拟，须针对第三部分 采购需求进行描述和报价）（加盖公章）</w:t>
      </w:r>
    </w:p>
    <w:p w14:paraId="029CB67D">
      <w:pPr>
        <w:tabs>
          <w:tab w:val="left" w:pos="8640"/>
        </w:tabs>
        <w:spacing w:line="420" w:lineRule="exact"/>
        <w:rPr>
          <w:rFonts w:ascii="仿宋" w:hAnsi="仿宋" w:eastAsia="仿宋" w:cs="仿宋"/>
          <w:b/>
          <w:bCs/>
          <w:sz w:val="28"/>
          <w:szCs w:val="28"/>
        </w:rPr>
      </w:pPr>
      <w:r>
        <w:rPr>
          <w:rFonts w:hint="eastAsia" w:ascii="仿宋" w:hAnsi="仿宋" w:eastAsia="仿宋" w:cs="仿宋"/>
          <w:b/>
          <w:bCs/>
          <w:sz w:val="28"/>
          <w:szCs w:val="28"/>
        </w:rPr>
        <w:t>报价范围及说明：</w:t>
      </w:r>
    </w:p>
    <w:p w14:paraId="7CC6EE84">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(1)货物价——从中华人民共和国境外提供的货物：报价以</w:t>
      </w:r>
      <w:r>
        <w:rPr>
          <w:rFonts w:hint="eastAsia" w:ascii="仿宋" w:hAnsi="仿宋" w:eastAsia="仿宋" w:cs="仿宋"/>
          <w:b/>
          <w:color w:val="000000"/>
          <w:sz w:val="28"/>
          <w:szCs w:val="28"/>
        </w:rPr>
        <w:t>货物到达采购人项目现场免税价</w:t>
      </w:r>
      <w:r>
        <w:rPr>
          <w:rFonts w:hint="eastAsia" w:ascii="仿宋" w:hAnsi="仿宋" w:eastAsia="仿宋" w:cs="仿宋"/>
          <w:color w:val="000000"/>
          <w:sz w:val="28"/>
          <w:szCs w:val="28"/>
        </w:rPr>
        <w:t>为基础，包括制造或组装货物所使用的部件和原材料，以及货物本身已缴纳或应缴纳的全部税费（包含国家临时规定的政策性税费，如惩罚性关税等，但不包含国家规定的正常关税、增值税）；运输费、货物价值110%的保险费和货物运抵采购人项目现场或指定仓库所产生的其它费用；货物本身必须的备件/附件和专用工具；技术文件费；负责进口货物及海关报关等费用（包括但不限于报关报检费、港杂费、商检费等等）；</w:t>
      </w:r>
    </w:p>
    <w:p w14:paraId="2F9AEFC9">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(2)货物价——从中华人民共和国境内提供的货物：报价以</w:t>
      </w:r>
      <w:r>
        <w:rPr>
          <w:rFonts w:hint="eastAsia" w:ascii="仿宋" w:hAnsi="仿宋" w:eastAsia="仿宋" w:cs="仿宋"/>
          <w:b/>
          <w:bCs/>
          <w:color w:val="000000"/>
          <w:sz w:val="28"/>
          <w:szCs w:val="28"/>
        </w:rPr>
        <w:t>货物到达采购人项目现场完税价</w:t>
      </w:r>
      <w:r>
        <w:rPr>
          <w:rFonts w:hint="eastAsia" w:ascii="仿宋" w:hAnsi="仿宋" w:eastAsia="仿宋" w:cs="仿宋"/>
          <w:color w:val="000000"/>
          <w:sz w:val="28"/>
          <w:szCs w:val="28"/>
        </w:rPr>
        <w:t>为基础，包括制造或组装货物所使用的部件和原材料，以及货物本身已缴纳或应缴纳的全部税费；运输费、货物价值110%的保险费和货物运抵采购人项目现场或指定仓库所产生的其他费用；货物本身必须的备件/附件和专用工具；技术文件费；</w:t>
      </w:r>
    </w:p>
    <w:p w14:paraId="5E2CD36D">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(3)搬运、安装、调试、验收费用；</w:t>
      </w:r>
    </w:p>
    <w:p w14:paraId="72853A36">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(4)培训费；</w:t>
      </w:r>
    </w:p>
    <w:p w14:paraId="30D440C8">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(5)维修服务和技术支持费；</w:t>
      </w:r>
    </w:p>
    <w:p w14:paraId="53494A56">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(6)服务费用（包括现场安装调试、试运行、验收、培训、售后服务及相关费用，含所需安装配件、辅料等费用）；</w:t>
      </w:r>
    </w:p>
    <w:p w14:paraId="46595B35">
      <w:pPr>
        <w:pStyle w:val="7"/>
        <w:jc w:val="both"/>
      </w:pPr>
      <w:r>
        <w:rPr>
          <w:rFonts w:hint="eastAsia" w:ascii="仿宋" w:hAnsi="仿宋" w:eastAsia="仿宋" w:cs="仿宋"/>
          <w:color w:val="000000"/>
          <w:sz w:val="28"/>
          <w:szCs w:val="28"/>
        </w:rPr>
        <w:t>(7)第三章“采购需求”规定的其他费用。</w:t>
      </w:r>
    </w:p>
    <w:p w14:paraId="56B6F7C7">
      <w:pPr>
        <w:pStyle w:val="7"/>
        <w:rPr>
          <w:rFonts w:ascii="仿宋" w:hAnsi="仿宋" w:eastAsia="仿宋"/>
        </w:rPr>
      </w:pPr>
      <w:r>
        <w:rPr>
          <w:rFonts w:ascii="仿宋" w:hAnsi="仿宋" w:eastAsia="仿宋"/>
        </w:rPr>
        <w:br w:type="page"/>
      </w:r>
    </w:p>
    <w:p w14:paraId="07CDD228">
      <w:pPr>
        <w:pStyle w:val="3"/>
        <w:rPr>
          <w:rFonts w:ascii="仿宋" w:hAnsi="仿宋" w:eastAsia="仿宋"/>
          <w:sz w:val="28"/>
          <w:szCs w:val="28"/>
        </w:rPr>
      </w:pPr>
      <w:bookmarkStart w:id="54" w:name="_Toc180416336"/>
      <w:r>
        <w:rPr>
          <w:rFonts w:hint="eastAsia" w:ascii="仿宋" w:hAnsi="仿宋" w:eastAsia="仿宋"/>
          <w:sz w:val="28"/>
          <w:szCs w:val="28"/>
        </w:rPr>
        <w:t>附件5：供应商资格声明书（格式）</w:t>
      </w:r>
      <w:bookmarkEnd w:id="54"/>
    </w:p>
    <w:p w14:paraId="5EA3340E">
      <w:pPr>
        <w:tabs>
          <w:tab w:val="left" w:pos="5580"/>
        </w:tabs>
        <w:spacing w:line="360" w:lineRule="auto"/>
        <w:jc w:val="center"/>
        <w:rPr>
          <w:rFonts w:ascii="仿宋" w:hAnsi="仿宋" w:eastAsia="仿宋"/>
        </w:rPr>
      </w:pPr>
      <w:r>
        <w:rPr>
          <w:rFonts w:hint="eastAsia" w:ascii="仿宋" w:hAnsi="仿宋" w:eastAsia="仿宋" w:cstheme="majorBidi"/>
          <w:b/>
          <w:bCs/>
          <w:sz w:val="28"/>
          <w:szCs w:val="28"/>
        </w:rPr>
        <w:t>供应商资格声明书（格式）</w:t>
      </w:r>
    </w:p>
    <w:p w14:paraId="7A2127CF">
      <w:pPr>
        <w:tabs>
          <w:tab w:val="left" w:pos="5580"/>
        </w:tabs>
        <w:spacing w:line="360" w:lineRule="auto"/>
        <w:rPr>
          <w:rFonts w:ascii="仿宋" w:hAnsi="仿宋" w:eastAsia="仿宋"/>
          <w:sz w:val="28"/>
          <w:szCs w:val="28"/>
        </w:rPr>
      </w:pPr>
      <w:r>
        <w:rPr>
          <w:rFonts w:ascii="仿宋" w:hAnsi="仿宋" w:eastAsia="仿宋"/>
          <w:sz w:val="28"/>
          <w:szCs w:val="28"/>
        </w:rPr>
        <w:t>致：</w:t>
      </w:r>
      <w:r>
        <w:rPr>
          <w:rFonts w:ascii="仿宋" w:hAnsi="仿宋" w:eastAsia="仿宋"/>
          <w:sz w:val="28"/>
          <w:szCs w:val="28"/>
          <w:u w:val="single"/>
        </w:rPr>
        <w:t>采购人</w:t>
      </w:r>
    </w:p>
    <w:p w14:paraId="65012A41">
      <w:pPr>
        <w:spacing w:line="360" w:lineRule="auto"/>
        <w:ind w:firstLine="560" w:firstLineChars="200"/>
        <w:rPr>
          <w:rFonts w:ascii="仿宋" w:hAnsi="仿宋" w:eastAsia="仿宋"/>
          <w:sz w:val="28"/>
          <w:szCs w:val="28"/>
        </w:rPr>
      </w:pPr>
      <w:r>
        <w:rPr>
          <w:rFonts w:ascii="仿宋" w:hAnsi="仿宋" w:eastAsia="仿宋"/>
          <w:sz w:val="28"/>
          <w:szCs w:val="28"/>
        </w:rPr>
        <w:t>在参与本次项目</w:t>
      </w:r>
      <w:r>
        <w:rPr>
          <w:rFonts w:hint="eastAsia" w:ascii="仿宋" w:hAnsi="仿宋" w:eastAsia="仿宋"/>
          <w:sz w:val="28"/>
          <w:szCs w:val="28"/>
        </w:rPr>
        <w:t>比选</w:t>
      </w:r>
      <w:r>
        <w:rPr>
          <w:rFonts w:ascii="仿宋" w:hAnsi="仿宋" w:eastAsia="仿宋"/>
          <w:sz w:val="28"/>
          <w:szCs w:val="28"/>
        </w:rPr>
        <w:t>中，我单位承诺：</w:t>
      </w:r>
    </w:p>
    <w:p w14:paraId="78BEFBC4">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具有独立承担民事责任的能力</w:t>
      </w:r>
      <w:r>
        <w:rPr>
          <w:rFonts w:ascii="仿宋" w:hAnsi="仿宋" w:eastAsia="仿宋"/>
          <w:sz w:val="28"/>
          <w:szCs w:val="28"/>
        </w:rPr>
        <w:t>；</w:t>
      </w:r>
    </w:p>
    <w:p w14:paraId="51CD8D95">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具有良好的商业信誉和健全的财务会计制度</w:t>
      </w:r>
      <w:r>
        <w:rPr>
          <w:rFonts w:ascii="仿宋" w:hAnsi="仿宋" w:eastAsia="仿宋"/>
          <w:sz w:val="28"/>
          <w:szCs w:val="28"/>
        </w:rPr>
        <w:t>；</w:t>
      </w:r>
    </w:p>
    <w:p w14:paraId="55BD5EE0">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具有履行合同所必需的设备和专业技术能力</w:t>
      </w:r>
      <w:r>
        <w:rPr>
          <w:rFonts w:ascii="仿宋" w:hAnsi="仿宋" w:eastAsia="仿宋"/>
          <w:sz w:val="28"/>
          <w:szCs w:val="28"/>
        </w:rPr>
        <w:t>；</w:t>
      </w:r>
    </w:p>
    <w:p w14:paraId="1EF99700">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具有依法缴纳税收和社会保障资金的良好记录；</w:t>
      </w:r>
    </w:p>
    <w:p w14:paraId="1BF56DD0">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参加此项采购活动前三年内，在经营活动中没有重大违法</w:t>
      </w:r>
    </w:p>
    <w:p w14:paraId="141CE90E">
      <w:pPr>
        <w:spacing w:line="360" w:lineRule="auto"/>
        <w:ind w:left="1140"/>
        <w:rPr>
          <w:rFonts w:ascii="仿宋" w:hAnsi="仿宋" w:eastAsia="仿宋"/>
          <w:sz w:val="28"/>
          <w:szCs w:val="28"/>
        </w:rPr>
      </w:pPr>
      <w:r>
        <w:rPr>
          <w:rFonts w:hint="eastAsia" w:ascii="仿宋" w:hAnsi="仿宋" w:eastAsia="仿宋"/>
          <w:kern w:val="44"/>
          <w:sz w:val="28"/>
          <w:szCs w:val="28"/>
        </w:rPr>
        <w:t>记录</w:t>
      </w:r>
      <w:r>
        <w:rPr>
          <w:rFonts w:ascii="仿宋" w:hAnsi="仿宋" w:eastAsia="仿宋"/>
          <w:sz w:val="28"/>
          <w:szCs w:val="28"/>
        </w:rPr>
        <w:t>；</w:t>
      </w:r>
    </w:p>
    <w:p w14:paraId="62DAD187">
      <w:pPr>
        <w:numPr>
          <w:ilvl w:val="0"/>
          <w:numId w:val="3"/>
        </w:numPr>
        <w:spacing w:line="360" w:lineRule="auto"/>
        <w:ind w:left="1140"/>
        <w:rPr>
          <w:rFonts w:ascii="仿宋" w:hAnsi="仿宋" w:eastAsia="仿宋"/>
          <w:kern w:val="44"/>
          <w:sz w:val="28"/>
          <w:szCs w:val="28"/>
        </w:rPr>
      </w:pPr>
      <w:r>
        <w:rPr>
          <w:rFonts w:hint="eastAsia" w:ascii="仿宋" w:hAnsi="仿宋" w:eastAsia="仿宋"/>
          <w:kern w:val="44"/>
          <w:sz w:val="28"/>
          <w:szCs w:val="28"/>
        </w:rPr>
        <w:t>法律、行政法规规定的其他条件；</w:t>
      </w:r>
    </w:p>
    <w:p w14:paraId="34FDC918">
      <w:pPr>
        <w:numPr>
          <w:ilvl w:val="0"/>
          <w:numId w:val="3"/>
        </w:numPr>
        <w:spacing w:line="360" w:lineRule="auto"/>
        <w:ind w:left="1140"/>
        <w:rPr>
          <w:rFonts w:ascii="仿宋" w:hAnsi="仿宋" w:eastAsia="仿宋"/>
          <w:kern w:val="44"/>
          <w:sz w:val="28"/>
          <w:szCs w:val="28"/>
        </w:rPr>
      </w:pPr>
      <w:r>
        <w:rPr>
          <w:rFonts w:hint="eastAsia" w:ascii="仿宋" w:hAnsi="仿宋" w:eastAsia="仿宋"/>
          <w:kern w:val="44"/>
          <w:sz w:val="28"/>
          <w:szCs w:val="28"/>
        </w:rPr>
        <w:t>本项目提交参选文件截止之日前未被“信用中国”网站列入失信被执行人和重大税收违法案件当事人名单、未被“中国政府采购网”网站列入政府采购严重违法失信行为记录名单（处罚期限尚未届满的）；</w:t>
      </w:r>
    </w:p>
    <w:p w14:paraId="2AD1055C">
      <w:pPr>
        <w:numPr>
          <w:ilvl w:val="0"/>
          <w:numId w:val="3"/>
        </w:numPr>
        <w:spacing w:line="360" w:lineRule="auto"/>
        <w:ind w:left="1140"/>
        <w:rPr>
          <w:rFonts w:ascii="仿宋" w:hAnsi="仿宋" w:eastAsia="仿宋"/>
          <w:kern w:val="44"/>
          <w:sz w:val="28"/>
          <w:szCs w:val="28"/>
        </w:rPr>
      </w:pPr>
      <w:r>
        <w:rPr>
          <w:rFonts w:hint="eastAsia" w:ascii="仿宋" w:hAnsi="仿宋" w:eastAsia="仿宋"/>
          <w:kern w:val="44"/>
          <w:sz w:val="28"/>
          <w:szCs w:val="28"/>
        </w:rPr>
        <w:t>不存在单位负责人为同一人或者存在直接控股、管理关系的不同供应商，在同一项目中参选。</w:t>
      </w:r>
    </w:p>
    <w:p w14:paraId="21E2D167">
      <w:pPr>
        <w:autoSpaceDE w:val="0"/>
        <w:autoSpaceDN w:val="0"/>
        <w:adjustRightInd w:val="0"/>
        <w:snapToGrid w:val="0"/>
        <w:spacing w:before="25" w:after="25" w:line="360" w:lineRule="auto"/>
        <w:jc w:val="right"/>
        <w:rPr>
          <w:rFonts w:ascii="仿宋" w:hAnsi="仿宋" w:eastAsia="仿宋"/>
          <w:sz w:val="28"/>
          <w:szCs w:val="28"/>
        </w:rPr>
      </w:pPr>
    </w:p>
    <w:p w14:paraId="1588288C">
      <w:pPr>
        <w:autoSpaceDE w:val="0"/>
        <w:autoSpaceDN w:val="0"/>
        <w:adjustRightInd w:val="0"/>
        <w:snapToGrid w:val="0"/>
        <w:spacing w:before="25" w:after="25" w:line="360" w:lineRule="auto"/>
        <w:jc w:val="right"/>
        <w:rPr>
          <w:rFonts w:ascii="仿宋" w:hAnsi="仿宋" w:eastAsia="仿宋"/>
          <w:sz w:val="28"/>
          <w:szCs w:val="28"/>
          <w:lang w:val="zh-CN"/>
        </w:rPr>
      </w:pPr>
      <w:r>
        <w:rPr>
          <w:rFonts w:hint="eastAsia" w:ascii="仿宋" w:hAnsi="仿宋" w:eastAsia="仿宋"/>
          <w:sz w:val="28"/>
          <w:szCs w:val="28"/>
        </w:rPr>
        <w:t>供应商</w:t>
      </w:r>
      <w:r>
        <w:rPr>
          <w:rFonts w:ascii="仿宋" w:hAnsi="仿宋" w:eastAsia="仿宋"/>
          <w:sz w:val="28"/>
          <w:szCs w:val="28"/>
        </w:rPr>
        <w:t>名称（加盖公章）</w:t>
      </w:r>
      <w:r>
        <w:rPr>
          <w:rFonts w:ascii="仿宋" w:hAnsi="仿宋" w:eastAsia="仿宋"/>
          <w:sz w:val="28"/>
          <w:szCs w:val="28"/>
          <w:lang w:val="zh-CN"/>
        </w:rPr>
        <w:t>：____________</w:t>
      </w:r>
    </w:p>
    <w:p w14:paraId="3962ACF0">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日期：_____年______月______日</w:t>
      </w:r>
    </w:p>
    <w:p w14:paraId="45536529">
      <w:pPr>
        <w:rPr>
          <w:rFonts w:ascii="仿宋" w:hAnsi="仿宋" w:eastAsia="仿宋"/>
          <w:sz w:val="28"/>
          <w:szCs w:val="28"/>
        </w:rPr>
      </w:pPr>
      <w:r>
        <w:rPr>
          <w:rFonts w:hint="eastAsia" w:ascii="仿宋" w:hAnsi="仿宋" w:eastAsia="仿宋"/>
          <w:sz w:val="28"/>
          <w:szCs w:val="28"/>
        </w:rPr>
        <w:br w:type="page"/>
      </w:r>
    </w:p>
    <w:p w14:paraId="71CC4BCE">
      <w:pPr>
        <w:spacing w:line="440" w:lineRule="exact"/>
        <w:ind w:right="34"/>
        <w:rPr>
          <w:rFonts w:ascii="仿宋" w:hAnsi="仿宋" w:eastAsia="仿宋" w:cs="宋体"/>
          <w:b/>
          <w:color w:val="auto"/>
          <w:sz w:val="28"/>
          <w:szCs w:val="28"/>
        </w:rPr>
      </w:pPr>
      <w:r>
        <w:rPr>
          <w:rFonts w:hint="eastAsia" w:ascii="仿宋" w:hAnsi="仿宋" w:eastAsia="仿宋" w:cs="宋体"/>
          <w:b/>
          <w:color w:val="auto"/>
          <w:sz w:val="28"/>
          <w:szCs w:val="28"/>
        </w:rPr>
        <w:t>格式</w:t>
      </w:r>
      <w:r>
        <w:rPr>
          <w:rFonts w:ascii="仿宋" w:hAnsi="仿宋" w:eastAsia="仿宋" w:cs="宋体"/>
          <w:b/>
          <w:color w:val="auto"/>
          <w:sz w:val="28"/>
          <w:szCs w:val="28"/>
        </w:rPr>
        <w:t xml:space="preserve">5-1. </w:t>
      </w:r>
      <w:r>
        <w:rPr>
          <w:rFonts w:hint="eastAsia" w:ascii="仿宋" w:hAnsi="仿宋" w:eastAsia="仿宋" w:cs="宋体"/>
          <w:b/>
          <w:color w:val="auto"/>
          <w:kern w:val="2"/>
          <w:sz w:val="28"/>
          <w:szCs w:val="28"/>
        </w:rPr>
        <w:t>制造商（境内总代理商）授权书（格式）</w:t>
      </w:r>
    </w:p>
    <w:p w14:paraId="1124E806">
      <w:pPr>
        <w:spacing w:line="440" w:lineRule="exact"/>
        <w:ind w:right="34"/>
        <w:rPr>
          <w:rFonts w:ascii="仿宋" w:hAnsi="仿宋" w:eastAsia="仿宋" w:cs="仿宋"/>
          <w:b/>
          <w:color w:val="000000"/>
        </w:rPr>
      </w:pPr>
      <w:r>
        <w:rPr>
          <w:rFonts w:hint="eastAsia" w:ascii="仿宋" w:hAnsi="仿宋" w:eastAsia="仿宋" w:cs="仿宋"/>
          <w:b/>
          <w:color w:val="000000"/>
        </w:rPr>
        <w:t xml:space="preserve">    对于接受进口产品报价的品目且</w:t>
      </w:r>
      <w:bookmarkStart w:id="55" w:name="_Toc184367786"/>
      <w:bookmarkStart w:id="56" w:name="_Toc164331033"/>
      <w:bookmarkStart w:id="57" w:name="_Toc97562017"/>
      <w:bookmarkStart w:id="58" w:name="_Toc91399482"/>
      <w:bookmarkStart w:id="59" w:name="_Toc89586983"/>
      <w:r>
        <w:rPr>
          <w:rFonts w:hint="eastAsia" w:ascii="仿宋" w:hAnsi="仿宋" w:eastAsia="仿宋" w:cs="仿宋"/>
          <w:b/>
          <w:color w:val="000000"/>
        </w:rPr>
        <w:t>供应商以进口产品参加响应时，</w:t>
      </w:r>
      <w:bookmarkEnd w:id="55"/>
      <w:bookmarkEnd w:id="56"/>
      <w:bookmarkEnd w:id="57"/>
      <w:bookmarkEnd w:id="58"/>
      <w:bookmarkEnd w:id="59"/>
      <w:r>
        <w:rPr>
          <w:rFonts w:hint="eastAsia" w:ascii="仿宋" w:hAnsi="仿宋" w:eastAsia="仿宋" w:cs="仿宋"/>
          <w:b/>
          <w:color w:val="000000"/>
        </w:rPr>
        <w:t>如报价货物非供应商所有或制造，供应商响应时须提供制造商（或其境内总代理的）就本项目所提供的报价品牌产品授权书，授权书中须要注明项目名称、采购编号、货物名称、品牌及型号，授权书格式可参考比选文件所附制造商（或境内总代理商）授权书格式，也可供应商自行拟定。如是境内总代理提供的产品授权书，供应商还须提供制造商给予境内总代理的正式授权文件的复印件，以证明所供货物来源的可靠性。</w:t>
      </w:r>
    </w:p>
    <w:p w14:paraId="6FD31C66">
      <w:pPr>
        <w:spacing w:line="440" w:lineRule="exact"/>
        <w:ind w:left="980" w:right="34" w:hanging="980" w:hangingChars="465"/>
        <w:jc w:val="center"/>
        <w:rPr>
          <w:rFonts w:ascii="仿宋" w:hAnsi="仿宋" w:eastAsia="仿宋" w:cs="仿宋"/>
          <w:b/>
          <w:color w:val="000000"/>
          <w:kern w:val="0"/>
        </w:rPr>
      </w:pPr>
      <w:r>
        <w:rPr>
          <w:rFonts w:hint="eastAsia" w:ascii="仿宋" w:hAnsi="仿宋" w:eastAsia="仿宋" w:cs="仿宋"/>
          <w:b/>
          <w:color w:val="000000"/>
          <w:kern w:val="0"/>
        </w:rPr>
        <w:t>制造商（境内总代理商）授权</w:t>
      </w:r>
    </w:p>
    <w:p w14:paraId="20C95604">
      <w:pPr>
        <w:pStyle w:val="10"/>
        <w:spacing w:line="440" w:lineRule="exact"/>
        <w:rPr>
          <w:rFonts w:ascii="仿宋" w:hAnsi="仿宋" w:eastAsia="仿宋" w:cs="仿宋"/>
          <w:i/>
          <w:color w:val="000000"/>
          <w:szCs w:val="21"/>
          <w:u w:val="single"/>
        </w:rPr>
      </w:pPr>
      <w:r>
        <w:rPr>
          <w:rFonts w:hint="eastAsia" w:ascii="仿宋" w:hAnsi="仿宋" w:eastAsia="仿宋" w:cs="仿宋"/>
          <w:iCs/>
          <w:color w:val="000000"/>
          <w:szCs w:val="21"/>
        </w:rPr>
        <w:t>致：</w:t>
      </w:r>
      <w:r>
        <w:rPr>
          <w:rFonts w:hint="eastAsia" w:ascii="仿宋" w:hAnsi="仿宋" w:eastAsia="仿宋" w:cs="仿宋"/>
          <w:i/>
          <w:color w:val="000000"/>
          <w:szCs w:val="21"/>
          <w:u w:val="single"/>
        </w:rPr>
        <w:t xml:space="preserve">(采购代理机构) </w:t>
      </w:r>
    </w:p>
    <w:p w14:paraId="21294238">
      <w:pPr>
        <w:pStyle w:val="10"/>
        <w:spacing w:line="440" w:lineRule="exact"/>
        <w:rPr>
          <w:rFonts w:ascii="仿宋" w:hAnsi="仿宋" w:eastAsia="仿宋" w:cs="仿宋"/>
          <w:color w:val="000000"/>
          <w:szCs w:val="21"/>
        </w:rPr>
      </w:pPr>
      <w:r>
        <w:rPr>
          <w:rFonts w:hint="eastAsia" w:ascii="仿宋" w:hAnsi="仿宋" w:eastAsia="仿宋" w:cs="仿宋"/>
          <w:color w:val="000000"/>
          <w:szCs w:val="21"/>
        </w:rPr>
        <w:t xml:space="preserve">    我们</w:t>
      </w:r>
      <w:r>
        <w:rPr>
          <w:rFonts w:hint="eastAsia" w:ascii="仿宋" w:hAnsi="仿宋" w:eastAsia="仿宋" w:cs="仿宋"/>
          <w:i/>
          <w:color w:val="000000"/>
          <w:szCs w:val="21"/>
          <w:u w:val="single"/>
        </w:rPr>
        <w:t xml:space="preserve">（制造商或境内总代理商名称) </w:t>
      </w:r>
      <w:r>
        <w:rPr>
          <w:rFonts w:hint="eastAsia" w:ascii="仿宋" w:hAnsi="仿宋" w:eastAsia="仿宋" w:cs="仿宋"/>
          <w:color w:val="000000"/>
          <w:szCs w:val="21"/>
        </w:rPr>
        <w:t>是按</w:t>
      </w:r>
      <w:r>
        <w:rPr>
          <w:rFonts w:hint="eastAsia" w:ascii="仿宋" w:hAnsi="仿宋" w:eastAsia="仿宋" w:cs="仿宋"/>
          <w:i/>
          <w:color w:val="000000"/>
          <w:szCs w:val="21"/>
          <w:u w:val="single"/>
        </w:rPr>
        <w:t xml:space="preserve">（国家名称) </w:t>
      </w:r>
      <w:r>
        <w:rPr>
          <w:rFonts w:hint="eastAsia" w:ascii="仿宋" w:hAnsi="仿宋" w:eastAsia="仿宋" w:cs="仿宋"/>
          <w:color w:val="000000"/>
          <w:szCs w:val="21"/>
        </w:rPr>
        <w:t>法律成立的一家制造商（</w:t>
      </w:r>
      <w:r>
        <w:rPr>
          <w:rFonts w:hint="eastAsia" w:ascii="仿宋" w:hAnsi="仿宋" w:eastAsia="仿宋" w:cs="仿宋"/>
          <w:i/>
          <w:color w:val="000000"/>
          <w:szCs w:val="21"/>
        </w:rPr>
        <w:t>的</w:t>
      </w:r>
      <w:r>
        <w:rPr>
          <w:rFonts w:hint="eastAsia" w:ascii="仿宋" w:hAnsi="仿宋" w:eastAsia="仿宋" w:cs="仿宋"/>
          <w:i/>
          <w:color w:val="000000"/>
          <w:szCs w:val="21"/>
          <w:u w:val="single"/>
        </w:rPr>
        <w:t>境内总代理商</w:t>
      </w:r>
      <w:r>
        <w:rPr>
          <w:rFonts w:hint="eastAsia" w:ascii="仿宋" w:hAnsi="仿宋" w:eastAsia="仿宋" w:cs="仿宋"/>
          <w:color w:val="000000"/>
          <w:szCs w:val="21"/>
        </w:rPr>
        <w:t>），主要营业地点设在</w:t>
      </w:r>
      <w:r>
        <w:rPr>
          <w:rFonts w:hint="eastAsia" w:ascii="仿宋" w:hAnsi="仿宋" w:eastAsia="仿宋" w:cs="仿宋"/>
          <w:i/>
          <w:color w:val="000000"/>
          <w:szCs w:val="21"/>
          <w:u w:val="single"/>
        </w:rPr>
        <w:t xml:space="preserve">（制造商、境内总代理商地址) </w:t>
      </w:r>
      <w:r>
        <w:rPr>
          <w:rFonts w:hint="eastAsia" w:ascii="仿宋" w:hAnsi="仿宋" w:eastAsia="仿宋" w:cs="仿宋"/>
          <w:color w:val="000000"/>
          <w:szCs w:val="21"/>
        </w:rPr>
        <w:t>。兹指派按</w:t>
      </w:r>
      <w:r>
        <w:rPr>
          <w:rFonts w:hint="eastAsia" w:ascii="仿宋" w:hAnsi="仿宋" w:eastAsia="仿宋" w:cs="仿宋"/>
          <w:i/>
          <w:color w:val="000000"/>
          <w:szCs w:val="21"/>
          <w:u w:val="single"/>
        </w:rPr>
        <w:t xml:space="preserve">（国家名称) </w:t>
      </w:r>
      <w:r>
        <w:rPr>
          <w:rFonts w:hint="eastAsia" w:ascii="仿宋" w:hAnsi="仿宋" w:eastAsia="仿宋" w:cs="仿宋"/>
          <w:color w:val="000000"/>
          <w:szCs w:val="21"/>
        </w:rPr>
        <w:t>的法律正式成立的，主要营业地点设在</w:t>
      </w:r>
      <w:r>
        <w:rPr>
          <w:rFonts w:hint="eastAsia" w:ascii="仿宋" w:hAnsi="仿宋" w:eastAsia="仿宋" w:cs="仿宋"/>
          <w:color w:val="000000"/>
          <w:szCs w:val="21"/>
          <w:u w:val="single"/>
        </w:rPr>
        <w:t xml:space="preserve"> </w:t>
      </w:r>
      <w:r>
        <w:rPr>
          <w:rFonts w:hint="eastAsia" w:ascii="仿宋" w:hAnsi="仿宋" w:eastAsia="仿宋" w:cs="仿宋"/>
          <w:i/>
          <w:color w:val="000000"/>
          <w:szCs w:val="21"/>
          <w:u w:val="single"/>
        </w:rPr>
        <w:t xml:space="preserve">(供应商地址) </w:t>
      </w:r>
      <w:r>
        <w:rPr>
          <w:rFonts w:hint="eastAsia" w:ascii="仿宋" w:hAnsi="仿宋" w:eastAsia="仿宋" w:cs="仿宋"/>
          <w:color w:val="000000"/>
          <w:szCs w:val="21"/>
        </w:rPr>
        <w:t>的</w:t>
      </w:r>
      <w:r>
        <w:rPr>
          <w:rFonts w:hint="eastAsia" w:ascii="仿宋" w:hAnsi="仿宋" w:eastAsia="仿宋" w:cs="仿宋"/>
          <w:i/>
          <w:color w:val="000000"/>
          <w:szCs w:val="21"/>
          <w:u w:val="single"/>
        </w:rPr>
        <w:t xml:space="preserve">（供应商名称） </w:t>
      </w:r>
      <w:r>
        <w:rPr>
          <w:rFonts w:hint="eastAsia" w:ascii="仿宋" w:hAnsi="仿宋" w:eastAsia="仿宋" w:cs="仿宋"/>
          <w:color w:val="000000"/>
          <w:szCs w:val="21"/>
        </w:rPr>
        <w:t>作为我方真正的和合法的代理人进行下列有效的活动：</w:t>
      </w:r>
    </w:p>
    <w:p w14:paraId="08F2E861">
      <w:pPr>
        <w:pStyle w:val="10"/>
        <w:spacing w:line="440" w:lineRule="exact"/>
        <w:rPr>
          <w:rFonts w:ascii="仿宋" w:hAnsi="仿宋" w:eastAsia="仿宋" w:cs="仿宋"/>
          <w:color w:val="000000"/>
          <w:szCs w:val="21"/>
        </w:rPr>
      </w:pPr>
      <w:r>
        <w:rPr>
          <w:rFonts w:hint="eastAsia" w:ascii="仿宋" w:hAnsi="仿宋" w:eastAsia="仿宋" w:cs="仿宋"/>
          <w:color w:val="000000"/>
          <w:szCs w:val="21"/>
        </w:rPr>
        <w:t xml:space="preserve">    (1)代表我方在中华人民共和国办理贵方第</w:t>
      </w:r>
      <w:r>
        <w:rPr>
          <w:rFonts w:hint="eastAsia" w:ascii="仿宋" w:hAnsi="仿宋" w:eastAsia="仿宋" w:cs="仿宋"/>
          <w:color w:val="000000"/>
          <w:szCs w:val="21"/>
          <w:u w:val="single"/>
        </w:rPr>
        <w:t xml:space="preserve"> </w:t>
      </w:r>
      <w:r>
        <w:rPr>
          <w:rFonts w:hint="eastAsia" w:ascii="仿宋" w:hAnsi="仿宋" w:eastAsia="仿宋" w:cs="仿宋"/>
          <w:i/>
          <w:iCs/>
          <w:color w:val="000000"/>
          <w:szCs w:val="21"/>
          <w:u w:val="single"/>
        </w:rPr>
        <w:t>（采购编号）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号比选公告要求提供的由我方</w:t>
      </w:r>
      <w:r>
        <w:rPr>
          <w:rFonts w:hint="eastAsia" w:ascii="仿宋" w:hAnsi="仿宋" w:eastAsia="仿宋" w:cs="仿宋"/>
          <w:i/>
          <w:color w:val="000000"/>
          <w:szCs w:val="21"/>
        </w:rPr>
        <w:t>（制造商）</w:t>
      </w:r>
      <w:r>
        <w:rPr>
          <w:rFonts w:hint="eastAsia" w:ascii="仿宋" w:hAnsi="仿宋" w:eastAsia="仿宋" w:cs="仿宋"/>
          <w:color w:val="000000"/>
          <w:szCs w:val="21"/>
        </w:rPr>
        <w:t>制造的</w:t>
      </w:r>
      <w:r>
        <w:rPr>
          <w:rFonts w:hint="eastAsia" w:ascii="仿宋" w:hAnsi="仿宋" w:eastAsia="仿宋" w:cs="仿宋"/>
          <w:i/>
          <w:color w:val="000000"/>
          <w:szCs w:val="21"/>
          <w:u w:val="single"/>
        </w:rPr>
        <w:t>包号（品目号）货物名称（型号）</w:t>
      </w:r>
      <w:r>
        <w:rPr>
          <w:rFonts w:hint="eastAsia" w:ascii="仿宋" w:hAnsi="仿宋" w:eastAsia="仿宋" w:cs="仿宋"/>
          <w:color w:val="000000"/>
          <w:szCs w:val="21"/>
        </w:rPr>
        <w:t>的有关事宜，并对我方具有约束力。</w:t>
      </w:r>
    </w:p>
    <w:p w14:paraId="65DF3517">
      <w:pPr>
        <w:pStyle w:val="10"/>
        <w:spacing w:line="440" w:lineRule="exact"/>
        <w:rPr>
          <w:rFonts w:ascii="仿宋" w:hAnsi="仿宋" w:eastAsia="仿宋" w:cs="仿宋"/>
          <w:color w:val="000000"/>
          <w:szCs w:val="21"/>
        </w:rPr>
      </w:pPr>
      <w:r>
        <w:rPr>
          <w:rFonts w:hint="eastAsia" w:ascii="仿宋" w:hAnsi="仿宋" w:eastAsia="仿宋" w:cs="仿宋"/>
          <w:color w:val="000000"/>
          <w:szCs w:val="21"/>
        </w:rPr>
        <w:t xml:space="preserve">    (2)作为制造商（</w:t>
      </w:r>
      <w:r>
        <w:rPr>
          <w:rFonts w:hint="eastAsia" w:ascii="仿宋" w:hAnsi="仿宋" w:eastAsia="仿宋" w:cs="仿宋"/>
          <w:i/>
          <w:color w:val="000000"/>
          <w:szCs w:val="21"/>
        </w:rPr>
        <w:t>的</w:t>
      </w:r>
      <w:r>
        <w:rPr>
          <w:rFonts w:hint="eastAsia" w:ascii="仿宋" w:hAnsi="仿宋" w:eastAsia="仿宋" w:cs="仿宋"/>
          <w:i/>
          <w:color w:val="000000"/>
          <w:szCs w:val="21"/>
          <w:u w:val="single"/>
        </w:rPr>
        <w:t>境内总代理商</w:t>
      </w:r>
      <w:r>
        <w:rPr>
          <w:rFonts w:hint="eastAsia" w:ascii="仿宋" w:hAnsi="仿宋" w:eastAsia="仿宋" w:cs="仿宋"/>
          <w:color w:val="000000"/>
          <w:szCs w:val="21"/>
        </w:rPr>
        <w:t>），我方保证以响应合作者来约束自己，并对该响应共同和分别承担比选文件中所规定的义务。</w:t>
      </w:r>
    </w:p>
    <w:p w14:paraId="11CACAA8">
      <w:pPr>
        <w:pStyle w:val="10"/>
        <w:spacing w:line="440" w:lineRule="exact"/>
        <w:ind w:firstLine="480"/>
        <w:rPr>
          <w:rFonts w:ascii="仿宋" w:hAnsi="仿宋" w:eastAsia="仿宋" w:cs="仿宋"/>
          <w:color w:val="000000"/>
          <w:szCs w:val="21"/>
        </w:rPr>
      </w:pPr>
      <w:r>
        <w:rPr>
          <w:rFonts w:hint="eastAsia" w:ascii="仿宋" w:hAnsi="仿宋" w:eastAsia="仿宋" w:cs="仿宋"/>
          <w:color w:val="000000"/>
          <w:szCs w:val="21"/>
        </w:rPr>
        <w:t>(3)我方兹授予</w:t>
      </w:r>
      <w:r>
        <w:rPr>
          <w:rFonts w:hint="eastAsia" w:ascii="仿宋" w:hAnsi="仿宋" w:eastAsia="仿宋" w:cs="仿宋"/>
          <w:i/>
          <w:color w:val="000000"/>
          <w:szCs w:val="21"/>
          <w:u w:val="single"/>
        </w:rPr>
        <w:t xml:space="preserve">（供应商名称） </w:t>
      </w:r>
      <w:r>
        <w:rPr>
          <w:rFonts w:hint="eastAsia" w:ascii="仿宋" w:hAnsi="仿宋" w:eastAsia="仿宋" w:cs="仿宋"/>
          <w:color w:val="000000"/>
          <w:szCs w:val="21"/>
        </w:rPr>
        <w:t>全权办理和履行上述我方为完成上述各点所必须的事宜，具有替换或撤消的全权。兹确认</w:t>
      </w:r>
      <w:r>
        <w:rPr>
          <w:rFonts w:hint="eastAsia" w:ascii="仿宋" w:hAnsi="仿宋" w:eastAsia="仿宋" w:cs="仿宋"/>
          <w:i/>
          <w:color w:val="000000"/>
          <w:szCs w:val="21"/>
          <w:u w:val="single"/>
        </w:rPr>
        <w:t xml:space="preserve">（供应商名称） </w:t>
      </w:r>
      <w:r>
        <w:rPr>
          <w:rFonts w:hint="eastAsia" w:ascii="仿宋" w:hAnsi="仿宋" w:eastAsia="仿宋" w:cs="仿宋"/>
          <w:color w:val="000000"/>
          <w:szCs w:val="21"/>
        </w:rPr>
        <w:t>或其正式授权代表依此合法地办理一切事宜。</w:t>
      </w:r>
    </w:p>
    <w:p w14:paraId="50B61C0E">
      <w:pPr>
        <w:pStyle w:val="10"/>
        <w:spacing w:line="440" w:lineRule="exact"/>
        <w:ind w:firstLine="480"/>
        <w:rPr>
          <w:rFonts w:ascii="仿宋" w:hAnsi="仿宋" w:eastAsia="仿宋" w:cs="仿宋"/>
          <w:color w:val="000000"/>
          <w:szCs w:val="21"/>
        </w:rPr>
      </w:pPr>
      <w:r>
        <w:rPr>
          <w:rFonts w:hint="eastAsia" w:ascii="仿宋" w:hAnsi="仿宋" w:eastAsia="仿宋" w:cs="仿宋"/>
          <w:color w:val="000000"/>
          <w:szCs w:val="21"/>
        </w:rPr>
        <w:t>（4）作为境内总代理商，随此函，附上</w:t>
      </w:r>
      <w:r>
        <w:rPr>
          <w:rFonts w:hint="eastAsia" w:ascii="仿宋" w:hAnsi="仿宋" w:eastAsia="仿宋" w:cs="仿宋"/>
          <w:i/>
          <w:color w:val="000000"/>
          <w:szCs w:val="21"/>
          <w:u w:val="single"/>
        </w:rPr>
        <w:t>（制造商名称）</w:t>
      </w:r>
      <w:r>
        <w:rPr>
          <w:rFonts w:hint="eastAsia" w:ascii="仿宋" w:hAnsi="仿宋" w:eastAsia="仿宋" w:cs="仿宋"/>
          <w:color w:val="000000"/>
          <w:szCs w:val="21"/>
        </w:rPr>
        <w:t>给我方（境内总代理）的正式授权文件复印件，以证明我方提供货物来源的可靠性。</w:t>
      </w:r>
      <w:r>
        <w:rPr>
          <w:rFonts w:hint="eastAsia" w:ascii="仿宋" w:hAnsi="仿宋" w:eastAsia="仿宋" w:cs="仿宋"/>
          <w:color w:val="000000"/>
          <w:szCs w:val="21"/>
        </w:rPr>
        <w:cr/>
      </w:r>
      <w:r>
        <w:rPr>
          <w:rFonts w:hint="eastAsia" w:ascii="仿宋" w:hAnsi="仿宋" w:eastAsia="仿宋" w:cs="仿宋"/>
          <w:color w:val="000000"/>
          <w:szCs w:val="21"/>
        </w:rPr>
        <w:t xml:space="preserve">    我方于</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日签署本文件，</w:t>
      </w:r>
      <w:r>
        <w:rPr>
          <w:rFonts w:hint="eastAsia" w:ascii="仿宋" w:hAnsi="仿宋" w:eastAsia="仿宋" w:cs="仿宋"/>
          <w:i/>
          <w:color w:val="000000"/>
          <w:szCs w:val="21"/>
          <w:u w:val="single"/>
        </w:rPr>
        <w:t xml:space="preserve">（供应商名称) </w:t>
      </w:r>
      <w:r>
        <w:rPr>
          <w:rFonts w:hint="eastAsia" w:ascii="仿宋" w:hAnsi="仿宋" w:eastAsia="仿宋" w:cs="仿宋"/>
          <w:color w:val="000000"/>
          <w:szCs w:val="21"/>
        </w:rPr>
        <w:t>于</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日接受此件，以此为证。</w:t>
      </w:r>
    </w:p>
    <w:p w14:paraId="0950FE72">
      <w:pPr>
        <w:pStyle w:val="10"/>
        <w:spacing w:line="440" w:lineRule="exact"/>
        <w:rPr>
          <w:rFonts w:ascii="仿宋" w:hAnsi="仿宋" w:eastAsia="仿宋" w:cs="仿宋"/>
          <w:color w:val="000000"/>
          <w:szCs w:val="21"/>
        </w:rPr>
      </w:pPr>
    </w:p>
    <w:p w14:paraId="19492447">
      <w:pPr>
        <w:pStyle w:val="10"/>
        <w:spacing w:line="440" w:lineRule="exact"/>
        <w:rPr>
          <w:rFonts w:ascii="仿宋" w:hAnsi="仿宋" w:eastAsia="仿宋" w:cs="仿宋"/>
          <w:color w:val="000000"/>
          <w:szCs w:val="21"/>
          <w:u w:val="single"/>
        </w:rPr>
      </w:pPr>
      <w:r>
        <w:rPr>
          <w:rFonts w:hint="eastAsia" w:ascii="仿宋" w:hAnsi="仿宋" w:eastAsia="仿宋" w:cs="仿宋"/>
          <w:color w:val="000000"/>
          <w:szCs w:val="21"/>
        </w:rPr>
        <w:t>供应商名称：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制造商（</w:t>
      </w:r>
      <w:r>
        <w:rPr>
          <w:rFonts w:hint="eastAsia" w:ascii="仿宋" w:hAnsi="仿宋" w:eastAsia="仿宋" w:cs="仿宋"/>
          <w:i/>
          <w:color w:val="000000"/>
          <w:szCs w:val="21"/>
          <w:u w:val="single"/>
        </w:rPr>
        <w:t>境内总代理商）</w:t>
      </w:r>
      <w:r>
        <w:rPr>
          <w:rFonts w:hint="eastAsia" w:ascii="仿宋" w:hAnsi="仿宋" w:eastAsia="仿宋" w:cs="仿宋"/>
          <w:color w:val="000000"/>
          <w:szCs w:val="21"/>
        </w:rPr>
        <w:t>名称：</w:t>
      </w:r>
      <w:r>
        <w:rPr>
          <w:rFonts w:hint="eastAsia" w:ascii="仿宋" w:hAnsi="仿宋" w:eastAsia="仿宋" w:cs="仿宋"/>
          <w:color w:val="000000"/>
          <w:szCs w:val="21"/>
          <w:u w:val="single"/>
        </w:rPr>
        <w:t xml:space="preserve">       </w:t>
      </w:r>
    </w:p>
    <w:p w14:paraId="3CE6F87D">
      <w:pPr>
        <w:pStyle w:val="10"/>
        <w:spacing w:line="440" w:lineRule="exact"/>
        <w:rPr>
          <w:rFonts w:ascii="仿宋" w:hAnsi="仿宋" w:eastAsia="仿宋" w:cs="仿宋"/>
          <w:color w:val="000000"/>
          <w:szCs w:val="21"/>
        </w:rPr>
      </w:pPr>
      <w:r>
        <w:rPr>
          <w:rFonts w:hint="eastAsia" w:ascii="仿宋" w:hAnsi="仿宋" w:eastAsia="仿宋" w:cs="仿宋"/>
          <w:color w:val="000000"/>
          <w:szCs w:val="21"/>
        </w:rPr>
        <w:t>（单位公章）：                                  （单位公章）：</w:t>
      </w:r>
    </w:p>
    <w:p w14:paraId="27ED6420">
      <w:pPr>
        <w:pStyle w:val="10"/>
        <w:spacing w:line="440" w:lineRule="exact"/>
        <w:rPr>
          <w:rFonts w:ascii="仿宋" w:hAnsi="仿宋" w:eastAsia="仿宋" w:cs="仿宋"/>
          <w:color w:val="000000"/>
          <w:szCs w:val="21"/>
        </w:rPr>
      </w:pPr>
      <w:r>
        <w:rPr>
          <w:rFonts w:hint="eastAsia" w:ascii="仿宋" w:hAnsi="仿宋" w:eastAsia="仿宋" w:cs="仿宋"/>
          <w:color w:val="000000"/>
          <w:szCs w:val="21"/>
        </w:rPr>
        <w:t>签字人职务和部门：</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签字人职务和部门：</w:t>
      </w:r>
      <w:r>
        <w:rPr>
          <w:rFonts w:hint="eastAsia" w:ascii="仿宋" w:hAnsi="仿宋" w:eastAsia="仿宋" w:cs="仿宋"/>
          <w:color w:val="000000"/>
          <w:szCs w:val="21"/>
          <w:u w:val="single"/>
        </w:rPr>
        <w:t xml:space="preserve">               </w:t>
      </w:r>
    </w:p>
    <w:p w14:paraId="2342EC34">
      <w:pPr>
        <w:spacing w:line="440" w:lineRule="exact"/>
        <w:rPr>
          <w:rFonts w:ascii="仿宋" w:hAnsi="仿宋" w:eastAsia="仿宋"/>
          <w:sz w:val="28"/>
          <w:szCs w:val="28"/>
        </w:rPr>
      </w:pPr>
      <w:r>
        <w:rPr>
          <w:rFonts w:hint="eastAsia" w:ascii="仿宋" w:hAnsi="仿宋" w:eastAsia="仿宋" w:cs="仿宋"/>
          <w:color w:val="000000"/>
          <w:szCs w:val="21"/>
        </w:rPr>
        <w:t>法定代表人或授权代表签字：</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签字人签字：</w:t>
      </w:r>
    </w:p>
    <w:p w14:paraId="668473C8">
      <w:pPr>
        <w:pStyle w:val="3"/>
        <w:rPr>
          <w:rFonts w:ascii="仿宋" w:hAnsi="仿宋" w:eastAsia="仿宋" w:cs="宋体"/>
          <w:sz w:val="28"/>
          <w:szCs w:val="28"/>
        </w:rPr>
      </w:pPr>
      <w:bookmarkStart w:id="60" w:name="_Toc180416337"/>
      <w:r>
        <w:rPr>
          <w:rFonts w:hint="eastAsia" w:ascii="仿宋" w:hAnsi="仿宋" w:eastAsia="仿宋" w:cs="宋体"/>
          <w:bCs w:val="0"/>
          <w:sz w:val="28"/>
          <w:szCs w:val="28"/>
        </w:rPr>
        <w:t>附件6：商务条款响应及偏离表（格式）</w:t>
      </w:r>
      <w:bookmarkEnd w:id="60"/>
    </w:p>
    <w:p w14:paraId="5CADD749">
      <w:pPr>
        <w:tabs>
          <w:tab w:val="left" w:pos="3315"/>
        </w:tabs>
        <w:spacing w:line="360" w:lineRule="atLeast"/>
        <w:jc w:val="center"/>
        <w:rPr>
          <w:rFonts w:ascii="仿宋" w:hAnsi="仿宋" w:eastAsia="仿宋" w:cs="仿宋"/>
          <w:color w:val="000000"/>
          <w:sz w:val="28"/>
          <w:szCs w:val="36"/>
        </w:rPr>
      </w:pPr>
      <w:bookmarkStart w:id="61" w:name="_Toc179887477"/>
      <w:bookmarkStart w:id="62" w:name="_Toc180416338"/>
      <w:r>
        <w:rPr>
          <w:rFonts w:hint="eastAsia" w:ascii="仿宋" w:hAnsi="仿宋" w:eastAsia="仿宋" w:cs="仿宋"/>
          <w:color w:val="000000"/>
          <w:sz w:val="28"/>
          <w:szCs w:val="36"/>
        </w:rPr>
        <w:t>商务条款响应及偏离表</w:t>
      </w:r>
      <w:bookmarkEnd w:id="61"/>
      <w:bookmarkEnd w:id="62"/>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594"/>
        <w:gridCol w:w="4047"/>
        <w:gridCol w:w="1365"/>
      </w:tblGrid>
      <w:tr w14:paraId="39F72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6F5FFE72">
            <w:pPr>
              <w:spacing w:line="360" w:lineRule="atLeast"/>
              <w:jc w:val="center"/>
              <w:rPr>
                <w:rFonts w:ascii="仿宋" w:hAnsi="仿宋" w:eastAsia="仿宋" w:cs="仿宋"/>
                <w:b/>
                <w:bCs/>
                <w:color w:val="000000"/>
              </w:rPr>
            </w:pPr>
            <w:r>
              <w:rPr>
                <w:rFonts w:hint="eastAsia" w:ascii="仿宋" w:hAnsi="仿宋" w:eastAsia="仿宋" w:cs="仿宋"/>
                <w:b/>
                <w:bCs/>
                <w:color w:val="000000"/>
              </w:rPr>
              <w:t>序号</w:t>
            </w:r>
          </w:p>
        </w:tc>
        <w:tc>
          <w:tcPr>
            <w:tcW w:w="2594" w:type="dxa"/>
            <w:vAlign w:val="center"/>
          </w:tcPr>
          <w:p w14:paraId="4B4688E3">
            <w:pPr>
              <w:spacing w:line="360" w:lineRule="atLeast"/>
              <w:jc w:val="center"/>
              <w:rPr>
                <w:rFonts w:ascii="仿宋" w:hAnsi="仿宋" w:eastAsia="仿宋" w:cs="仿宋"/>
                <w:b/>
                <w:bCs/>
                <w:color w:val="000000"/>
              </w:rPr>
            </w:pPr>
            <w:r>
              <w:rPr>
                <w:rFonts w:hint="eastAsia" w:ascii="仿宋" w:hAnsi="仿宋" w:eastAsia="仿宋" w:cs="仿宋"/>
                <w:b/>
                <w:bCs/>
                <w:color w:val="000000"/>
              </w:rPr>
              <w:t>采购文件要求</w:t>
            </w:r>
          </w:p>
        </w:tc>
        <w:tc>
          <w:tcPr>
            <w:tcW w:w="4047" w:type="dxa"/>
            <w:vAlign w:val="center"/>
          </w:tcPr>
          <w:p w14:paraId="4F2E5492">
            <w:pPr>
              <w:spacing w:line="360" w:lineRule="atLeast"/>
              <w:jc w:val="center"/>
              <w:rPr>
                <w:rFonts w:ascii="仿宋" w:hAnsi="仿宋" w:eastAsia="仿宋" w:cs="仿宋"/>
                <w:b/>
                <w:bCs/>
                <w:color w:val="000000"/>
              </w:rPr>
            </w:pPr>
            <w:r>
              <w:rPr>
                <w:rFonts w:hint="eastAsia" w:ascii="仿宋" w:hAnsi="仿宋" w:eastAsia="仿宋" w:cs="仿宋"/>
                <w:b/>
                <w:bCs/>
                <w:color w:val="000000"/>
              </w:rPr>
              <w:t>参选文件的响应</w:t>
            </w:r>
          </w:p>
        </w:tc>
        <w:tc>
          <w:tcPr>
            <w:tcW w:w="1365" w:type="dxa"/>
            <w:vAlign w:val="center"/>
          </w:tcPr>
          <w:p w14:paraId="502F1349">
            <w:pPr>
              <w:spacing w:line="360" w:lineRule="atLeast"/>
              <w:jc w:val="center"/>
              <w:rPr>
                <w:rFonts w:ascii="仿宋" w:hAnsi="仿宋" w:eastAsia="仿宋" w:cs="仿宋"/>
                <w:b/>
                <w:bCs/>
                <w:color w:val="000000"/>
              </w:rPr>
            </w:pPr>
            <w:r>
              <w:rPr>
                <w:rFonts w:hint="eastAsia" w:ascii="仿宋" w:hAnsi="仿宋" w:eastAsia="仿宋" w:cs="仿宋"/>
                <w:b/>
                <w:bCs/>
                <w:color w:val="000000"/>
              </w:rPr>
              <w:t>说明</w:t>
            </w:r>
          </w:p>
        </w:tc>
      </w:tr>
      <w:tr w14:paraId="2FDC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737" w:type="dxa"/>
            <w:vAlign w:val="center"/>
          </w:tcPr>
          <w:p w14:paraId="54B89A77">
            <w:pPr>
              <w:spacing w:line="360" w:lineRule="atLeast"/>
              <w:rPr>
                <w:rFonts w:ascii="仿宋" w:hAnsi="仿宋" w:eastAsia="仿宋" w:cs="仿宋"/>
                <w:color w:val="000000"/>
              </w:rPr>
            </w:pPr>
          </w:p>
        </w:tc>
        <w:tc>
          <w:tcPr>
            <w:tcW w:w="2594" w:type="dxa"/>
            <w:vAlign w:val="center"/>
          </w:tcPr>
          <w:p w14:paraId="21F1A014">
            <w:pPr>
              <w:spacing w:line="360" w:lineRule="atLeast"/>
              <w:rPr>
                <w:rFonts w:ascii="仿宋" w:hAnsi="仿宋" w:eastAsia="仿宋" w:cs="仿宋"/>
                <w:color w:val="000000"/>
              </w:rPr>
            </w:pPr>
          </w:p>
        </w:tc>
        <w:tc>
          <w:tcPr>
            <w:tcW w:w="4047" w:type="dxa"/>
            <w:vAlign w:val="center"/>
          </w:tcPr>
          <w:p w14:paraId="019A666F">
            <w:pPr>
              <w:spacing w:line="360" w:lineRule="atLeast"/>
              <w:rPr>
                <w:rFonts w:ascii="仿宋" w:hAnsi="仿宋" w:eastAsia="仿宋" w:cs="仿宋"/>
                <w:color w:val="000000"/>
              </w:rPr>
            </w:pPr>
          </w:p>
        </w:tc>
        <w:tc>
          <w:tcPr>
            <w:tcW w:w="1365" w:type="dxa"/>
            <w:vAlign w:val="center"/>
          </w:tcPr>
          <w:p w14:paraId="78E613F8">
            <w:pPr>
              <w:spacing w:line="360" w:lineRule="atLeast"/>
              <w:rPr>
                <w:rFonts w:ascii="仿宋" w:hAnsi="仿宋" w:eastAsia="仿宋" w:cs="仿宋"/>
                <w:color w:val="000000"/>
              </w:rPr>
            </w:pPr>
          </w:p>
        </w:tc>
      </w:tr>
      <w:tr w14:paraId="782D5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71D92F9E">
            <w:pPr>
              <w:spacing w:line="360" w:lineRule="atLeast"/>
              <w:rPr>
                <w:rFonts w:ascii="仿宋" w:hAnsi="仿宋" w:eastAsia="仿宋" w:cs="仿宋"/>
                <w:color w:val="000000"/>
              </w:rPr>
            </w:pPr>
          </w:p>
        </w:tc>
        <w:tc>
          <w:tcPr>
            <w:tcW w:w="2594" w:type="dxa"/>
            <w:vAlign w:val="center"/>
          </w:tcPr>
          <w:p w14:paraId="4E7DD676">
            <w:pPr>
              <w:spacing w:line="360" w:lineRule="atLeast"/>
              <w:rPr>
                <w:rFonts w:ascii="仿宋" w:hAnsi="仿宋" w:eastAsia="仿宋" w:cs="仿宋"/>
                <w:color w:val="000000"/>
              </w:rPr>
            </w:pPr>
          </w:p>
        </w:tc>
        <w:tc>
          <w:tcPr>
            <w:tcW w:w="4047" w:type="dxa"/>
            <w:vAlign w:val="center"/>
          </w:tcPr>
          <w:p w14:paraId="7CE1B9F5">
            <w:pPr>
              <w:spacing w:line="360" w:lineRule="atLeast"/>
              <w:rPr>
                <w:rFonts w:ascii="仿宋" w:hAnsi="仿宋" w:eastAsia="仿宋" w:cs="仿宋"/>
                <w:color w:val="000000"/>
              </w:rPr>
            </w:pPr>
          </w:p>
        </w:tc>
        <w:tc>
          <w:tcPr>
            <w:tcW w:w="1365" w:type="dxa"/>
            <w:vAlign w:val="center"/>
          </w:tcPr>
          <w:p w14:paraId="568D9570">
            <w:pPr>
              <w:spacing w:line="360" w:lineRule="atLeast"/>
              <w:rPr>
                <w:rFonts w:ascii="仿宋" w:hAnsi="仿宋" w:eastAsia="仿宋" w:cs="仿宋"/>
                <w:color w:val="000000"/>
              </w:rPr>
            </w:pPr>
          </w:p>
        </w:tc>
      </w:tr>
      <w:tr w14:paraId="5FDF0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4EC795E5">
            <w:pPr>
              <w:spacing w:line="360" w:lineRule="atLeast"/>
              <w:rPr>
                <w:rFonts w:ascii="仿宋" w:hAnsi="仿宋" w:eastAsia="仿宋" w:cs="仿宋"/>
                <w:color w:val="000000"/>
              </w:rPr>
            </w:pPr>
          </w:p>
        </w:tc>
        <w:tc>
          <w:tcPr>
            <w:tcW w:w="2594" w:type="dxa"/>
            <w:vAlign w:val="center"/>
          </w:tcPr>
          <w:p w14:paraId="1E1289A3">
            <w:pPr>
              <w:spacing w:line="360" w:lineRule="atLeast"/>
              <w:rPr>
                <w:rFonts w:ascii="仿宋" w:hAnsi="仿宋" w:eastAsia="仿宋" w:cs="仿宋"/>
                <w:color w:val="000000"/>
              </w:rPr>
            </w:pPr>
          </w:p>
        </w:tc>
        <w:tc>
          <w:tcPr>
            <w:tcW w:w="4047" w:type="dxa"/>
            <w:vAlign w:val="center"/>
          </w:tcPr>
          <w:p w14:paraId="24C23B53">
            <w:pPr>
              <w:spacing w:line="360" w:lineRule="atLeast"/>
              <w:rPr>
                <w:rFonts w:ascii="仿宋" w:hAnsi="仿宋" w:eastAsia="仿宋" w:cs="仿宋"/>
                <w:color w:val="000000"/>
              </w:rPr>
            </w:pPr>
          </w:p>
        </w:tc>
        <w:tc>
          <w:tcPr>
            <w:tcW w:w="1365" w:type="dxa"/>
            <w:vAlign w:val="center"/>
          </w:tcPr>
          <w:p w14:paraId="7845B5AC">
            <w:pPr>
              <w:spacing w:line="360" w:lineRule="atLeast"/>
              <w:rPr>
                <w:rFonts w:ascii="仿宋" w:hAnsi="仿宋" w:eastAsia="仿宋" w:cs="仿宋"/>
                <w:color w:val="000000"/>
              </w:rPr>
            </w:pPr>
          </w:p>
        </w:tc>
      </w:tr>
      <w:tr w14:paraId="28C7D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6509591E">
            <w:pPr>
              <w:spacing w:line="360" w:lineRule="atLeast"/>
              <w:rPr>
                <w:rFonts w:ascii="仿宋" w:hAnsi="仿宋" w:eastAsia="仿宋" w:cs="仿宋"/>
                <w:color w:val="000000"/>
              </w:rPr>
            </w:pPr>
          </w:p>
        </w:tc>
        <w:tc>
          <w:tcPr>
            <w:tcW w:w="2594" w:type="dxa"/>
            <w:vAlign w:val="center"/>
          </w:tcPr>
          <w:p w14:paraId="39685D72">
            <w:pPr>
              <w:spacing w:line="360" w:lineRule="atLeast"/>
              <w:rPr>
                <w:rFonts w:ascii="仿宋" w:hAnsi="仿宋" w:eastAsia="仿宋" w:cs="仿宋"/>
                <w:color w:val="000000"/>
              </w:rPr>
            </w:pPr>
          </w:p>
        </w:tc>
        <w:tc>
          <w:tcPr>
            <w:tcW w:w="4047" w:type="dxa"/>
            <w:vAlign w:val="center"/>
          </w:tcPr>
          <w:p w14:paraId="14F1B77B">
            <w:pPr>
              <w:spacing w:line="360" w:lineRule="atLeast"/>
              <w:rPr>
                <w:rFonts w:ascii="仿宋" w:hAnsi="仿宋" w:eastAsia="仿宋" w:cs="仿宋"/>
                <w:color w:val="000000"/>
              </w:rPr>
            </w:pPr>
          </w:p>
        </w:tc>
        <w:tc>
          <w:tcPr>
            <w:tcW w:w="1365" w:type="dxa"/>
            <w:vAlign w:val="center"/>
          </w:tcPr>
          <w:p w14:paraId="0775E0E6">
            <w:pPr>
              <w:spacing w:line="360" w:lineRule="atLeast"/>
              <w:rPr>
                <w:rFonts w:ascii="仿宋" w:hAnsi="仿宋" w:eastAsia="仿宋" w:cs="仿宋"/>
                <w:color w:val="000000"/>
              </w:rPr>
            </w:pPr>
          </w:p>
        </w:tc>
      </w:tr>
      <w:tr w14:paraId="7F5E4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57922A09">
            <w:pPr>
              <w:spacing w:line="360" w:lineRule="atLeast"/>
              <w:rPr>
                <w:rFonts w:ascii="仿宋" w:hAnsi="仿宋" w:eastAsia="仿宋" w:cs="仿宋"/>
                <w:color w:val="000000"/>
              </w:rPr>
            </w:pPr>
          </w:p>
        </w:tc>
        <w:tc>
          <w:tcPr>
            <w:tcW w:w="2594" w:type="dxa"/>
            <w:vAlign w:val="center"/>
          </w:tcPr>
          <w:p w14:paraId="6EF40E60">
            <w:pPr>
              <w:spacing w:line="360" w:lineRule="atLeast"/>
              <w:rPr>
                <w:rFonts w:ascii="仿宋" w:hAnsi="仿宋" w:eastAsia="仿宋" w:cs="仿宋"/>
                <w:color w:val="000000"/>
              </w:rPr>
            </w:pPr>
          </w:p>
        </w:tc>
        <w:tc>
          <w:tcPr>
            <w:tcW w:w="4047" w:type="dxa"/>
            <w:vAlign w:val="center"/>
          </w:tcPr>
          <w:p w14:paraId="21F77B69">
            <w:pPr>
              <w:spacing w:line="360" w:lineRule="atLeast"/>
              <w:rPr>
                <w:rFonts w:ascii="仿宋" w:hAnsi="仿宋" w:eastAsia="仿宋" w:cs="仿宋"/>
                <w:color w:val="000000"/>
              </w:rPr>
            </w:pPr>
          </w:p>
        </w:tc>
        <w:tc>
          <w:tcPr>
            <w:tcW w:w="1365" w:type="dxa"/>
            <w:vAlign w:val="center"/>
          </w:tcPr>
          <w:p w14:paraId="314C78AE">
            <w:pPr>
              <w:spacing w:line="360" w:lineRule="atLeast"/>
              <w:rPr>
                <w:rFonts w:ascii="仿宋" w:hAnsi="仿宋" w:eastAsia="仿宋" w:cs="仿宋"/>
                <w:color w:val="000000"/>
              </w:rPr>
            </w:pPr>
          </w:p>
        </w:tc>
      </w:tr>
      <w:tr w14:paraId="1B30C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632C9B7F">
            <w:pPr>
              <w:spacing w:line="360" w:lineRule="atLeast"/>
              <w:rPr>
                <w:rFonts w:ascii="仿宋" w:hAnsi="仿宋" w:eastAsia="仿宋" w:cs="仿宋"/>
                <w:color w:val="000000"/>
              </w:rPr>
            </w:pPr>
          </w:p>
        </w:tc>
        <w:tc>
          <w:tcPr>
            <w:tcW w:w="2594" w:type="dxa"/>
            <w:vAlign w:val="center"/>
          </w:tcPr>
          <w:p w14:paraId="527038A7">
            <w:pPr>
              <w:spacing w:line="360" w:lineRule="atLeast"/>
              <w:rPr>
                <w:rFonts w:ascii="仿宋" w:hAnsi="仿宋" w:eastAsia="仿宋" w:cs="仿宋"/>
                <w:color w:val="000000"/>
              </w:rPr>
            </w:pPr>
          </w:p>
        </w:tc>
        <w:tc>
          <w:tcPr>
            <w:tcW w:w="4047" w:type="dxa"/>
            <w:vAlign w:val="center"/>
          </w:tcPr>
          <w:p w14:paraId="12DD1B57">
            <w:pPr>
              <w:spacing w:line="360" w:lineRule="atLeast"/>
              <w:rPr>
                <w:rFonts w:ascii="仿宋" w:hAnsi="仿宋" w:eastAsia="仿宋" w:cs="仿宋"/>
                <w:color w:val="000000"/>
              </w:rPr>
            </w:pPr>
          </w:p>
        </w:tc>
        <w:tc>
          <w:tcPr>
            <w:tcW w:w="1365" w:type="dxa"/>
            <w:vAlign w:val="center"/>
          </w:tcPr>
          <w:p w14:paraId="7592455E">
            <w:pPr>
              <w:spacing w:line="360" w:lineRule="atLeast"/>
              <w:rPr>
                <w:rFonts w:ascii="仿宋" w:hAnsi="仿宋" w:eastAsia="仿宋" w:cs="仿宋"/>
                <w:color w:val="000000"/>
              </w:rPr>
            </w:pPr>
          </w:p>
        </w:tc>
      </w:tr>
      <w:tr w14:paraId="6B2AE7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13097BD7">
            <w:pPr>
              <w:spacing w:line="360" w:lineRule="atLeast"/>
              <w:rPr>
                <w:rFonts w:ascii="仿宋" w:hAnsi="仿宋" w:eastAsia="仿宋" w:cs="仿宋"/>
                <w:color w:val="000000"/>
              </w:rPr>
            </w:pPr>
          </w:p>
        </w:tc>
        <w:tc>
          <w:tcPr>
            <w:tcW w:w="2594" w:type="dxa"/>
            <w:vAlign w:val="center"/>
          </w:tcPr>
          <w:p w14:paraId="7D4E1EF7">
            <w:pPr>
              <w:spacing w:line="360" w:lineRule="atLeast"/>
              <w:rPr>
                <w:rFonts w:ascii="仿宋" w:hAnsi="仿宋" w:eastAsia="仿宋" w:cs="仿宋"/>
                <w:color w:val="000000"/>
              </w:rPr>
            </w:pPr>
          </w:p>
        </w:tc>
        <w:tc>
          <w:tcPr>
            <w:tcW w:w="4047" w:type="dxa"/>
            <w:vAlign w:val="center"/>
          </w:tcPr>
          <w:p w14:paraId="03EEAC55">
            <w:pPr>
              <w:spacing w:line="360" w:lineRule="atLeast"/>
              <w:rPr>
                <w:rFonts w:ascii="仿宋" w:hAnsi="仿宋" w:eastAsia="仿宋" w:cs="仿宋"/>
                <w:color w:val="000000"/>
              </w:rPr>
            </w:pPr>
          </w:p>
        </w:tc>
        <w:tc>
          <w:tcPr>
            <w:tcW w:w="1365" w:type="dxa"/>
            <w:vAlign w:val="center"/>
          </w:tcPr>
          <w:p w14:paraId="2CDF9103">
            <w:pPr>
              <w:spacing w:line="360" w:lineRule="atLeast"/>
              <w:rPr>
                <w:rFonts w:ascii="仿宋" w:hAnsi="仿宋" w:eastAsia="仿宋" w:cs="仿宋"/>
                <w:color w:val="000000"/>
              </w:rPr>
            </w:pPr>
          </w:p>
        </w:tc>
      </w:tr>
      <w:tr w14:paraId="3720A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8743" w:type="dxa"/>
            <w:gridSpan w:val="4"/>
            <w:vAlign w:val="center"/>
          </w:tcPr>
          <w:p w14:paraId="4FA6EA0E">
            <w:pPr>
              <w:tabs>
                <w:tab w:val="left" w:pos="3315"/>
              </w:tabs>
              <w:spacing w:line="360" w:lineRule="atLeast"/>
              <w:jc w:val="left"/>
              <w:rPr>
                <w:rFonts w:ascii="仿宋" w:hAnsi="仿宋" w:eastAsia="仿宋" w:cs="仿宋"/>
                <w:color w:val="000000"/>
              </w:rPr>
            </w:pPr>
            <w:r>
              <w:rPr>
                <w:rFonts w:hint="eastAsia" w:ascii="仿宋" w:hAnsi="仿宋" w:eastAsia="仿宋" w:cs="仿宋"/>
                <w:color w:val="000000"/>
              </w:rPr>
              <w:t>注：我公司确认，除以上表格中列明的偏离外，我公司接受文件规定的所有商务条款，无其他负偏离。</w:t>
            </w:r>
          </w:p>
        </w:tc>
      </w:tr>
    </w:tbl>
    <w:p w14:paraId="1E85A10D">
      <w:pPr>
        <w:spacing w:line="360" w:lineRule="atLeast"/>
        <w:rPr>
          <w:rFonts w:ascii="仿宋" w:hAnsi="仿宋" w:eastAsia="仿宋" w:cs="仿宋"/>
          <w:color w:val="000000"/>
          <w:sz w:val="24"/>
        </w:rPr>
      </w:pPr>
      <w:r>
        <w:rPr>
          <w:rFonts w:hint="eastAsia" w:ascii="仿宋" w:hAnsi="仿宋" w:eastAsia="仿宋" w:cs="仿宋"/>
          <w:color w:val="000000"/>
        </w:rPr>
        <w:t>注：供应商对采购文件商务部分有任何负偏离，则必须在该表中全部列明。若对采购文件无商务偏离，请在“参选文件的响应”栏只填写“对采购文件全部商务条款无商务偏离”即可。不提供上述表格的参选资料可被拒绝。</w:t>
      </w:r>
    </w:p>
    <w:p w14:paraId="7ACD3B04">
      <w:pPr>
        <w:pStyle w:val="10"/>
        <w:rPr>
          <w:rFonts w:ascii="仿宋" w:hAnsi="仿宋" w:eastAsia="仿宋" w:cs="仿宋"/>
          <w:color w:val="000000"/>
          <w:szCs w:val="21"/>
        </w:rPr>
      </w:pPr>
    </w:p>
    <w:p w14:paraId="49D5E6B3">
      <w:pPr>
        <w:pStyle w:val="10"/>
        <w:rPr>
          <w:rFonts w:ascii="仿宋" w:hAnsi="仿宋" w:eastAsia="仿宋" w:cs="仿宋"/>
          <w:color w:val="000000"/>
          <w:szCs w:val="21"/>
        </w:rPr>
      </w:pPr>
    </w:p>
    <w:p w14:paraId="2B8F8D48">
      <w:pPr>
        <w:pStyle w:val="10"/>
        <w:rPr>
          <w:rFonts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288816F2">
      <w:pPr>
        <w:pStyle w:val="10"/>
        <w:rPr>
          <w:rFonts w:ascii="仿宋" w:hAnsi="仿宋" w:eastAsia="仿宋" w:cs="仿宋"/>
          <w:color w:val="000000"/>
          <w:szCs w:val="21"/>
        </w:rPr>
      </w:pPr>
    </w:p>
    <w:p w14:paraId="73CE8603">
      <w:pPr>
        <w:pStyle w:val="10"/>
        <w:rPr>
          <w:rFonts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4C37BBA6">
      <w:pPr>
        <w:pStyle w:val="10"/>
        <w:rPr>
          <w:rFonts w:ascii="仿宋" w:hAnsi="仿宋" w:eastAsia="仿宋" w:cs="仿宋"/>
          <w:color w:val="000000"/>
          <w:szCs w:val="21"/>
        </w:rPr>
      </w:pPr>
    </w:p>
    <w:p w14:paraId="752A5917">
      <w:pPr>
        <w:tabs>
          <w:tab w:val="left" w:pos="4680"/>
        </w:tabs>
        <w:spacing w:line="360" w:lineRule="auto"/>
        <w:jc w:val="left"/>
        <w:rPr>
          <w:rFonts w:ascii="仿宋" w:hAnsi="仿宋" w:eastAsia="仿宋" w:cs="仿宋"/>
          <w:color w:val="000000"/>
          <w:szCs w:val="21"/>
        </w:rPr>
      </w:pPr>
      <w:r>
        <w:rPr>
          <w:rFonts w:hint="eastAsia" w:ascii="仿宋" w:hAnsi="仿宋" w:eastAsia="仿宋" w:cs="仿宋"/>
          <w:color w:val="000000"/>
          <w:szCs w:val="21"/>
        </w:rPr>
        <w:t>日期：     年    月    日</w:t>
      </w:r>
    </w:p>
    <w:p w14:paraId="69E2F317">
      <w:pPr>
        <w:pStyle w:val="3"/>
        <w:rPr>
          <w:rFonts w:ascii="仿宋" w:hAnsi="仿宋" w:eastAsia="仿宋" w:cs="宋体"/>
          <w:b w:val="0"/>
          <w:bCs w:val="0"/>
          <w:sz w:val="28"/>
          <w:szCs w:val="28"/>
        </w:rPr>
      </w:pPr>
      <w:r>
        <w:rPr>
          <w:rFonts w:ascii="仿宋" w:hAnsi="仿宋" w:eastAsia="仿宋"/>
        </w:rPr>
        <w:br w:type="page"/>
      </w:r>
      <w:bookmarkStart w:id="63" w:name="_Toc180416339"/>
      <w:r>
        <w:rPr>
          <w:rFonts w:hint="eastAsia" w:ascii="仿宋" w:hAnsi="仿宋" w:eastAsia="仿宋" w:cs="宋体"/>
          <w:bCs w:val="0"/>
          <w:sz w:val="28"/>
          <w:szCs w:val="28"/>
        </w:rPr>
        <w:t>附件7：采购需求响应及偏离表（格式）</w:t>
      </w:r>
      <w:bookmarkEnd w:id="63"/>
    </w:p>
    <w:p w14:paraId="56D35BA5">
      <w:pPr>
        <w:jc w:val="center"/>
        <w:rPr>
          <w:rFonts w:ascii="仿宋" w:hAnsi="仿宋" w:eastAsia="仿宋" w:cs="宋体"/>
          <w:sz w:val="28"/>
          <w:szCs w:val="28"/>
        </w:rPr>
      </w:pPr>
      <w:r>
        <w:rPr>
          <w:rFonts w:hint="eastAsia" w:ascii="仿宋" w:hAnsi="仿宋" w:eastAsia="仿宋" w:cs="宋体"/>
          <w:sz w:val="28"/>
          <w:szCs w:val="28"/>
        </w:rPr>
        <w:t>采购需求响应及偏离表</w:t>
      </w:r>
    </w:p>
    <w:p w14:paraId="5ED040F9">
      <w:pPr>
        <w:ind w:firstLine="315" w:firstLineChars="150"/>
        <w:rPr>
          <w:rFonts w:ascii="仿宋" w:hAnsi="仿宋" w:eastAsia="仿宋" w:cs="宋体"/>
          <w:color w:val="000000"/>
        </w:rPr>
      </w:pPr>
    </w:p>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3"/>
        <w:gridCol w:w="1961"/>
        <w:gridCol w:w="1961"/>
        <w:gridCol w:w="1961"/>
        <w:gridCol w:w="1964"/>
      </w:tblGrid>
      <w:tr w14:paraId="0D1C5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1153" w:type="dxa"/>
            <w:vAlign w:val="center"/>
          </w:tcPr>
          <w:p w14:paraId="1AB772A3">
            <w:pPr>
              <w:pStyle w:val="10"/>
              <w:jc w:val="center"/>
              <w:rPr>
                <w:rFonts w:ascii="仿宋" w:hAnsi="仿宋" w:eastAsia="仿宋" w:cs="仿宋"/>
                <w:b/>
                <w:bCs/>
                <w:color w:val="000000"/>
                <w:szCs w:val="21"/>
              </w:rPr>
            </w:pPr>
            <w:r>
              <w:rPr>
                <w:rFonts w:hint="eastAsia" w:ascii="仿宋" w:hAnsi="仿宋" w:eastAsia="仿宋" w:cs="仿宋"/>
                <w:b/>
                <w:bCs/>
                <w:color w:val="000000"/>
                <w:szCs w:val="21"/>
              </w:rPr>
              <w:t>采购文件条目号</w:t>
            </w:r>
          </w:p>
        </w:tc>
        <w:tc>
          <w:tcPr>
            <w:tcW w:w="1961" w:type="dxa"/>
            <w:vAlign w:val="center"/>
          </w:tcPr>
          <w:p w14:paraId="0CC7EEDA">
            <w:pPr>
              <w:pStyle w:val="10"/>
              <w:jc w:val="center"/>
              <w:rPr>
                <w:rFonts w:ascii="仿宋" w:hAnsi="仿宋" w:eastAsia="仿宋" w:cs="仿宋"/>
                <w:b/>
                <w:bCs/>
                <w:color w:val="000000"/>
                <w:szCs w:val="21"/>
              </w:rPr>
            </w:pPr>
            <w:r>
              <w:rPr>
                <w:rFonts w:hint="eastAsia" w:ascii="仿宋" w:hAnsi="仿宋" w:eastAsia="仿宋" w:cs="仿宋"/>
                <w:b/>
                <w:bCs/>
                <w:color w:val="000000"/>
                <w:szCs w:val="21"/>
              </w:rPr>
              <w:t>采购文件采购需求的内容与数值</w:t>
            </w:r>
          </w:p>
        </w:tc>
        <w:tc>
          <w:tcPr>
            <w:tcW w:w="1961" w:type="dxa"/>
            <w:vAlign w:val="center"/>
          </w:tcPr>
          <w:p w14:paraId="5302E7A3">
            <w:pPr>
              <w:pStyle w:val="10"/>
              <w:jc w:val="center"/>
              <w:rPr>
                <w:rFonts w:ascii="仿宋" w:hAnsi="仿宋" w:eastAsia="仿宋" w:cs="仿宋"/>
                <w:b/>
                <w:bCs/>
                <w:color w:val="000000"/>
                <w:szCs w:val="21"/>
              </w:rPr>
            </w:pPr>
            <w:r>
              <w:rPr>
                <w:rFonts w:hint="eastAsia" w:ascii="仿宋" w:hAnsi="仿宋" w:eastAsia="仿宋" w:cs="仿宋"/>
                <w:b/>
                <w:bCs/>
                <w:color w:val="000000"/>
                <w:szCs w:val="21"/>
              </w:rPr>
              <w:t>供货商的技术响应内容与数值</w:t>
            </w:r>
          </w:p>
        </w:tc>
        <w:tc>
          <w:tcPr>
            <w:tcW w:w="1961" w:type="dxa"/>
            <w:vAlign w:val="center"/>
          </w:tcPr>
          <w:p w14:paraId="6C287494">
            <w:pPr>
              <w:pStyle w:val="10"/>
              <w:jc w:val="center"/>
              <w:rPr>
                <w:rFonts w:ascii="仿宋" w:hAnsi="仿宋" w:eastAsia="仿宋" w:cs="仿宋"/>
                <w:b/>
                <w:bCs/>
                <w:color w:val="000000"/>
                <w:szCs w:val="21"/>
              </w:rPr>
            </w:pPr>
            <w:r>
              <w:rPr>
                <w:rFonts w:hint="eastAsia" w:ascii="仿宋" w:hAnsi="仿宋" w:eastAsia="仿宋" w:cs="仿宋"/>
                <w:b/>
                <w:bCs/>
                <w:color w:val="000000"/>
                <w:szCs w:val="21"/>
              </w:rPr>
              <w:t>技术响应偏差说明</w:t>
            </w:r>
          </w:p>
        </w:tc>
        <w:tc>
          <w:tcPr>
            <w:tcW w:w="1964" w:type="dxa"/>
            <w:vAlign w:val="center"/>
          </w:tcPr>
          <w:p w14:paraId="598C0F53">
            <w:pPr>
              <w:pStyle w:val="10"/>
              <w:jc w:val="center"/>
              <w:rPr>
                <w:rFonts w:ascii="仿宋" w:hAnsi="仿宋" w:eastAsia="仿宋" w:cs="仿宋"/>
                <w:b/>
                <w:bCs/>
                <w:color w:val="000000"/>
                <w:szCs w:val="21"/>
              </w:rPr>
            </w:pPr>
            <w:r>
              <w:rPr>
                <w:rFonts w:hint="eastAsia" w:ascii="仿宋" w:hAnsi="仿宋" w:eastAsia="仿宋" w:cs="仿宋"/>
                <w:b/>
                <w:bCs/>
                <w:color w:val="000000"/>
                <w:szCs w:val="21"/>
              </w:rPr>
              <w:t>技术支持资料（或证明材料）说明（如有）</w:t>
            </w:r>
          </w:p>
        </w:tc>
      </w:tr>
      <w:tr w14:paraId="6D55E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319F371">
            <w:pPr>
              <w:pStyle w:val="10"/>
              <w:rPr>
                <w:rFonts w:ascii="仿宋" w:hAnsi="仿宋" w:eastAsia="仿宋" w:cs="宋体"/>
                <w:color w:val="000000"/>
                <w:szCs w:val="21"/>
              </w:rPr>
            </w:pPr>
          </w:p>
        </w:tc>
        <w:tc>
          <w:tcPr>
            <w:tcW w:w="1961" w:type="dxa"/>
          </w:tcPr>
          <w:p w14:paraId="153C648F">
            <w:pPr>
              <w:pStyle w:val="10"/>
              <w:rPr>
                <w:rFonts w:ascii="仿宋" w:hAnsi="仿宋" w:eastAsia="仿宋" w:cs="宋体"/>
                <w:color w:val="000000"/>
                <w:szCs w:val="21"/>
              </w:rPr>
            </w:pPr>
          </w:p>
        </w:tc>
        <w:tc>
          <w:tcPr>
            <w:tcW w:w="1961" w:type="dxa"/>
          </w:tcPr>
          <w:p w14:paraId="3EC1C8F2">
            <w:pPr>
              <w:pStyle w:val="10"/>
              <w:rPr>
                <w:rFonts w:ascii="仿宋" w:hAnsi="仿宋" w:eastAsia="仿宋" w:cs="宋体"/>
                <w:color w:val="000000"/>
                <w:szCs w:val="21"/>
              </w:rPr>
            </w:pPr>
          </w:p>
        </w:tc>
        <w:tc>
          <w:tcPr>
            <w:tcW w:w="1961" w:type="dxa"/>
          </w:tcPr>
          <w:p w14:paraId="525193AB">
            <w:pPr>
              <w:pStyle w:val="10"/>
              <w:rPr>
                <w:rFonts w:ascii="仿宋" w:hAnsi="仿宋" w:eastAsia="仿宋" w:cs="宋体"/>
                <w:color w:val="000000"/>
                <w:szCs w:val="21"/>
              </w:rPr>
            </w:pPr>
          </w:p>
        </w:tc>
        <w:tc>
          <w:tcPr>
            <w:tcW w:w="1964" w:type="dxa"/>
          </w:tcPr>
          <w:p w14:paraId="7DEC4192">
            <w:pPr>
              <w:pStyle w:val="10"/>
              <w:rPr>
                <w:rFonts w:ascii="仿宋" w:hAnsi="仿宋" w:eastAsia="仿宋" w:cs="宋体"/>
                <w:color w:val="000000"/>
                <w:szCs w:val="21"/>
              </w:rPr>
            </w:pPr>
          </w:p>
        </w:tc>
      </w:tr>
      <w:tr w14:paraId="2B455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6E364EC">
            <w:pPr>
              <w:pStyle w:val="10"/>
              <w:rPr>
                <w:rFonts w:ascii="仿宋" w:hAnsi="仿宋" w:eastAsia="仿宋" w:cs="宋体"/>
                <w:color w:val="000000"/>
                <w:szCs w:val="21"/>
              </w:rPr>
            </w:pPr>
          </w:p>
        </w:tc>
        <w:tc>
          <w:tcPr>
            <w:tcW w:w="1961" w:type="dxa"/>
          </w:tcPr>
          <w:p w14:paraId="1726BEBB">
            <w:pPr>
              <w:pStyle w:val="10"/>
              <w:rPr>
                <w:rFonts w:ascii="仿宋" w:hAnsi="仿宋" w:eastAsia="仿宋" w:cs="宋体"/>
                <w:color w:val="000000"/>
                <w:szCs w:val="21"/>
              </w:rPr>
            </w:pPr>
          </w:p>
        </w:tc>
        <w:tc>
          <w:tcPr>
            <w:tcW w:w="1961" w:type="dxa"/>
          </w:tcPr>
          <w:p w14:paraId="3B78BF7E">
            <w:pPr>
              <w:pStyle w:val="10"/>
              <w:rPr>
                <w:rFonts w:ascii="仿宋" w:hAnsi="仿宋" w:eastAsia="仿宋" w:cs="宋体"/>
                <w:color w:val="000000"/>
                <w:szCs w:val="21"/>
              </w:rPr>
            </w:pPr>
          </w:p>
        </w:tc>
        <w:tc>
          <w:tcPr>
            <w:tcW w:w="1961" w:type="dxa"/>
          </w:tcPr>
          <w:p w14:paraId="26D85646">
            <w:pPr>
              <w:pStyle w:val="10"/>
              <w:rPr>
                <w:rFonts w:ascii="仿宋" w:hAnsi="仿宋" w:eastAsia="仿宋" w:cs="宋体"/>
                <w:color w:val="000000"/>
                <w:szCs w:val="21"/>
              </w:rPr>
            </w:pPr>
          </w:p>
        </w:tc>
        <w:tc>
          <w:tcPr>
            <w:tcW w:w="1964" w:type="dxa"/>
          </w:tcPr>
          <w:p w14:paraId="0250C1D6">
            <w:pPr>
              <w:pStyle w:val="10"/>
              <w:rPr>
                <w:rFonts w:ascii="仿宋" w:hAnsi="仿宋" w:eastAsia="仿宋" w:cs="宋体"/>
                <w:color w:val="000000"/>
                <w:szCs w:val="21"/>
              </w:rPr>
            </w:pPr>
          </w:p>
        </w:tc>
      </w:tr>
      <w:tr w14:paraId="428F4A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1ABAA59F">
            <w:pPr>
              <w:pStyle w:val="10"/>
              <w:rPr>
                <w:rFonts w:ascii="仿宋" w:hAnsi="仿宋" w:eastAsia="仿宋" w:cs="宋体"/>
                <w:color w:val="000000"/>
                <w:szCs w:val="21"/>
              </w:rPr>
            </w:pPr>
          </w:p>
        </w:tc>
        <w:tc>
          <w:tcPr>
            <w:tcW w:w="1961" w:type="dxa"/>
          </w:tcPr>
          <w:p w14:paraId="02192400">
            <w:pPr>
              <w:pStyle w:val="10"/>
              <w:rPr>
                <w:rFonts w:ascii="仿宋" w:hAnsi="仿宋" w:eastAsia="仿宋" w:cs="宋体"/>
                <w:color w:val="000000"/>
                <w:szCs w:val="21"/>
              </w:rPr>
            </w:pPr>
          </w:p>
        </w:tc>
        <w:tc>
          <w:tcPr>
            <w:tcW w:w="1961" w:type="dxa"/>
          </w:tcPr>
          <w:p w14:paraId="0EACD8B5">
            <w:pPr>
              <w:pStyle w:val="10"/>
              <w:rPr>
                <w:rFonts w:ascii="仿宋" w:hAnsi="仿宋" w:eastAsia="仿宋" w:cs="宋体"/>
                <w:color w:val="000000"/>
                <w:szCs w:val="21"/>
              </w:rPr>
            </w:pPr>
          </w:p>
        </w:tc>
        <w:tc>
          <w:tcPr>
            <w:tcW w:w="1961" w:type="dxa"/>
          </w:tcPr>
          <w:p w14:paraId="61C4D06A">
            <w:pPr>
              <w:pStyle w:val="10"/>
              <w:rPr>
                <w:rFonts w:ascii="仿宋" w:hAnsi="仿宋" w:eastAsia="仿宋" w:cs="宋体"/>
                <w:color w:val="000000"/>
                <w:szCs w:val="21"/>
              </w:rPr>
            </w:pPr>
          </w:p>
        </w:tc>
        <w:tc>
          <w:tcPr>
            <w:tcW w:w="1964" w:type="dxa"/>
          </w:tcPr>
          <w:p w14:paraId="431899E3">
            <w:pPr>
              <w:pStyle w:val="10"/>
              <w:rPr>
                <w:rFonts w:ascii="仿宋" w:hAnsi="仿宋" w:eastAsia="仿宋" w:cs="宋体"/>
                <w:color w:val="000000"/>
                <w:szCs w:val="21"/>
              </w:rPr>
            </w:pPr>
          </w:p>
        </w:tc>
      </w:tr>
      <w:tr w14:paraId="3545E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01D4726">
            <w:pPr>
              <w:pStyle w:val="10"/>
              <w:rPr>
                <w:rFonts w:ascii="仿宋" w:hAnsi="仿宋" w:eastAsia="仿宋" w:cs="宋体"/>
                <w:color w:val="000000"/>
                <w:szCs w:val="21"/>
              </w:rPr>
            </w:pPr>
          </w:p>
        </w:tc>
        <w:tc>
          <w:tcPr>
            <w:tcW w:w="1961" w:type="dxa"/>
          </w:tcPr>
          <w:p w14:paraId="506F7F6F">
            <w:pPr>
              <w:pStyle w:val="10"/>
              <w:rPr>
                <w:rFonts w:ascii="仿宋" w:hAnsi="仿宋" w:eastAsia="仿宋" w:cs="宋体"/>
                <w:color w:val="000000"/>
                <w:szCs w:val="21"/>
              </w:rPr>
            </w:pPr>
          </w:p>
        </w:tc>
        <w:tc>
          <w:tcPr>
            <w:tcW w:w="1961" w:type="dxa"/>
          </w:tcPr>
          <w:p w14:paraId="26E00046">
            <w:pPr>
              <w:pStyle w:val="10"/>
              <w:rPr>
                <w:rFonts w:ascii="仿宋" w:hAnsi="仿宋" w:eastAsia="仿宋" w:cs="宋体"/>
                <w:color w:val="000000"/>
                <w:szCs w:val="21"/>
              </w:rPr>
            </w:pPr>
          </w:p>
        </w:tc>
        <w:tc>
          <w:tcPr>
            <w:tcW w:w="1961" w:type="dxa"/>
          </w:tcPr>
          <w:p w14:paraId="38D52DD3">
            <w:pPr>
              <w:pStyle w:val="10"/>
              <w:rPr>
                <w:rFonts w:ascii="仿宋" w:hAnsi="仿宋" w:eastAsia="仿宋" w:cs="宋体"/>
                <w:color w:val="000000"/>
                <w:szCs w:val="21"/>
              </w:rPr>
            </w:pPr>
          </w:p>
        </w:tc>
        <w:tc>
          <w:tcPr>
            <w:tcW w:w="1964" w:type="dxa"/>
          </w:tcPr>
          <w:p w14:paraId="4DD0466D">
            <w:pPr>
              <w:pStyle w:val="10"/>
              <w:rPr>
                <w:rFonts w:ascii="仿宋" w:hAnsi="仿宋" w:eastAsia="仿宋" w:cs="宋体"/>
                <w:color w:val="000000"/>
                <w:szCs w:val="21"/>
              </w:rPr>
            </w:pPr>
          </w:p>
        </w:tc>
      </w:tr>
      <w:tr w14:paraId="22A09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3ACC725">
            <w:pPr>
              <w:pStyle w:val="10"/>
              <w:rPr>
                <w:rFonts w:ascii="仿宋" w:hAnsi="仿宋" w:eastAsia="仿宋" w:cs="宋体"/>
                <w:color w:val="000000"/>
                <w:szCs w:val="21"/>
              </w:rPr>
            </w:pPr>
          </w:p>
        </w:tc>
        <w:tc>
          <w:tcPr>
            <w:tcW w:w="1961" w:type="dxa"/>
          </w:tcPr>
          <w:p w14:paraId="31744979">
            <w:pPr>
              <w:pStyle w:val="10"/>
              <w:rPr>
                <w:rFonts w:ascii="仿宋" w:hAnsi="仿宋" w:eastAsia="仿宋" w:cs="宋体"/>
                <w:color w:val="000000"/>
                <w:szCs w:val="21"/>
              </w:rPr>
            </w:pPr>
          </w:p>
        </w:tc>
        <w:tc>
          <w:tcPr>
            <w:tcW w:w="1961" w:type="dxa"/>
          </w:tcPr>
          <w:p w14:paraId="17F30A4E">
            <w:pPr>
              <w:pStyle w:val="10"/>
              <w:rPr>
                <w:rFonts w:ascii="仿宋" w:hAnsi="仿宋" w:eastAsia="仿宋" w:cs="宋体"/>
                <w:color w:val="000000"/>
                <w:szCs w:val="21"/>
              </w:rPr>
            </w:pPr>
          </w:p>
        </w:tc>
        <w:tc>
          <w:tcPr>
            <w:tcW w:w="1961" w:type="dxa"/>
          </w:tcPr>
          <w:p w14:paraId="261DE9B7">
            <w:pPr>
              <w:pStyle w:val="10"/>
              <w:rPr>
                <w:rFonts w:ascii="仿宋" w:hAnsi="仿宋" w:eastAsia="仿宋" w:cs="宋体"/>
                <w:color w:val="000000"/>
                <w:szCs w:val="21"/>
              </w:rPr>
            </w:pPr>
          </w:p>
        </w:tc>
        <w:tc>
          <w:tcPr>
            <w:tcW w:w="1964" w:type="dxa"/>
          </w:tcPr>
          <w:p w14:paraId="309F5FFF">
            <w:pPr>
              <w:pStyle w:val="10"/>
              <w:rPr>
                <w:rFonts w:ascii="仿宋" w:hAnsi="仿宋" w:eastAsia="仿宋" w:cs="宋体"/>
                <w:color w:val="000000"/>
                <w:szCs w:val="21"/>
              </w:rPr>
            </w:pPr>
          </w:p>
        </w:tc>
      </w:tr>
      <w:tr w14:paraId="28644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758A8E8D">
            <w:pPr>
              <w:pStyle w:val="10"/>
              <w:rPr>
                <w:rFonts w:ascii="仿宋" w:hAnsi="仿宋" w:eastAsia="仿宋" w:cs="宋体"/>
                <w:color w:val="000000"/>
                <w:szCs w:val="21"/>
              </w:rPr>
            </w:pPr>
          </w:p>
        </w:tc>
        <w:tc>
          <w:tcPr>
            <w:tcW w:w="1961" w:type="dxa"/>
          </w:tcPr>
          <w:p w14:paraId="0FF35DEC">
            <w:pPr>
              <w:pStyle w:val="10"/>
              <w:rPr>
                <w:rFonts w:ascii="仿宋" w:hAnsi="仿宋" w:eastAsia="仿宋" w:cs="宋体"/>
                <w:color w:val="000000"/>
                <w:szCs w:val="21"/>
              </w:rPr>
            </w:pPr>
          </w:p>
        </w:tc>
        <w:tc>
          <w:tcPr>
            <w:tcW w:w="1961" w:type="dxa"/>
          </w:tcPr>
          <w:p w14:paraId="4A3C2D8E">
            <w:pPr>
              <w:pStyle w:val="10"/>
              <w:rPr>
                <w:rFonts w:ascii="仿宋" w:hAnsi="仿宋" w:eastAsia="仿宋" w:cs="宋体"/>
                <w:color w:val="000000"/>
                <w:szCs w:val="21"/>
              </w:rPr>
            </w:pPr>
          </w:p>
        </w:tc>
        <w:tc>
          <w:tcPr>
            <w:tcW w:w="1961" w:type="dxa"/>
          </w:tcPr>
          <w:p w14:paraId="4E3D56CE">
            <w:pPr>
              <w:pStyle w:val="10"/>
              <w:rPr>
                <w:rFonts w:ascii="仿宋" w:hAnsi="仿宋" w:eastAsia="仿宋" w:cs="宋体"/>
                <w:color w:val="000000"/>
                <w:szCs w:val="21"/>
              </w:rPr>
            </w:pPr>
          </w:p>
        </w:tc>
        <w:tc>
          <w:tcPr>
            <w:tcW w:w="1964" w:type="dxa"/>
          </w:tcPr>
          <w:p w14:paraId="0CBC78CE">
            <w:pPr>
              <w:pStyle w:val="10"/>
              <w:rPr>
                <w:rFonts w:ascii="仿宋" w:hAnsi="仿宋" w:eastAsia="仿宋" w:cs="宋体"/>
                <w:color w:val="000000"/>
                <w:szCs w:val="21"/>
              </w:rPr>
            </w:pPr>
          </w:p>
        </w:tc>
      </w:tr>
      <w:tr w14:paraId="5B795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FDFBE0A">
            <w:pPr>
              <w:pStyle w:val="10"/>
              <w:rPr>
                <w:rFonts w:ascii="仿宋" w:hAnsi="仿宋" w:eastAsia="仿宋" w:cs="宋体"/>
                <w:color w:val="000000"/>
                <w:szCs w:val="21"/>
              </w:rPr>
            </w:pPr>
          </w:p>
        </w:tc>
        <w:tc>
          <w:tcPr>
            <w:tcW w:w="1961" w:type="dxa"/>
          </w:tcPr>
          <w:p w14:paraId="2B120512">
            <w:pPr>
              <w:pStyle w:val="10"/>
              <w:rPr>
                <w:rFonts w:ascii="仿宋" w:hAnsi="仿宋" w:eastAsia="仿宋" w:cs="宋体"/>
                <w:color w:val="000000"/>
                <w:szCs w:val="21"/>
              </w:rPr>
            </w:pPr>
          </w:p>
        </w:tc>
        <w:tc>
          <w:tcPr>
            <w:tcW w:w="1961" w:type="dxa"/>
          </w:tcPr>
          <w:p w14:paraId="791B160B">
            <w:pPr>
              <w:pStyle w:val="10"/>
              <w:rPr>
                <w:rFonts w:ascii="仿宋" w:hAnsi="仿宋" w:eastAsia="仿宋" w:cs="宋体"/>
                <w:color w:val="000000"/>
                <w:szCs w:val="21"/>
              </w:rPr>
            </w:pPr>
          </w:p>
        </w:tc>
        <w:tc>
          <w:tcPr>
            <w:tcW w:w="1961" w:type="dxa"/>
          </w:tcPr>
          <w:p w14:paraId="6F1A4C46">
            <w:pPr>
              <w:pStyle w:val="10"/>
              <w:rPr>
                <w:rFonts w:ascii="仿宋" w:hAnsi="仿宋" w:eastAsia="仿宋" w:cs="宋体"/>
                <w:color w:val="000000"/>
                <w:szCs w:val="21"/>
              </w:rPr>
            </w:pPr>
          </w:p>
        </w:tc>
        <w:tc>
          <w:tcPr>
            <w:tcW w:w="1964" w:type="dxa"/>
          </w:tcPr>
          <w:p w14:paraId="5C46D3FB">
            <w:pPr>
              <w:pStyle w:val="10"/>
              <w:rPr>
                <w:rFonts w:ascii="仿宋" w:hAnsi="仿宋" w:eastAsia="仿宋" w:cs="宋体"/>
                <w:color w:val="000000"/>
                <w:szCs w:val="21"/>
              </w:rPr>
            </w:pPr>
          </w:p>
        </w:tc>
      </w:tr>
      <w:tr w14:paraId="42202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4B4433D0">
            <w:pPr>
              <w:pStyle w:val="10"/>
              <w:rPr>
                <w:rFonts w:ascii="仿宋" w:hAnsi="仿宋" w:eastAsia="仿宋" w:cs="宋体"/>
                <w:color w:val="000000"/>
                <w:szCs w:val="21"/>
              </w:rPr>
            </w:pPr>
          </w:p>
        </w:tc>
        <w:tc>
          <w:tcPr>
            <w:tcW w:w="1961" w:type="dxa"/>
          </w:tcPr>
          <w:p w14:paraId="5655AE5A">
            <w:pPr>
              <w:pStyle w:val="10"/>
              <w:outlineLvl w:val="0"/>
              <w:rPr>
                <w:rFonts w:ascii="仿宋" w:hAnsi="仿宋" w:eastAsia="仿宋" w:cs="宋体"/>
                <w:color w:val="000000"/>
                <w:szCs w:val="21"/>
              </w:rPr>
            </w:pPr>
          </w:p>
        </w:tc>
        <w:tc>
          <w:tcPr>
            <w:tcW w:w="1961" w:type="dxa"/>
          </w:tcPr>
          <w:p w14:paraId="63E9BC4F">
            <w:pPr>
              <w:pStyle w:val="10"/>
              <w:outlineLvl w:val="0"/>
              <w:rPr>
                <w:rFonts w:ascii="仿宋" w:hAnsi="仿宋" w:eastAsia="仿宋" w:cs="宋体"/>
                <w:color w:val="000000"/>
                <w:szCs w:val="21"/>
              </w:rPr>
            </w:pPr>
          </w:p>
        </w:tc>
        <w:tc>
          <w:tcPr>
            <w:tcW w:w="1961" w:type="dxa"/>
          </w:tcPr>
          <w:p w14:paraId="2F8FCDE1">
            <w:pPr>
              <w:pStyle w:val="10"/>
              <w:rPr>
                <w:rFonts w:ascii="仿宋" w:hAnsi="仿宋" w:eastAsia="仿宋" w:cs="宋体"/>
                <w:color w:val="000000"/>
                <w:szCs w:val="21"/>
              </w:rPr>
            </w:pPr>
          </w:p>
        </w:tc>
        <w:tc>
          <w:tcPr>
            <w:tcW w:w="1964" w:type="dxa"/>
          </w:tcPr>
          <w:p w14:paraId="6F53228B">
            <w:pPr>
              <w:pStyle w:val="10"/>
              <w:rPr>
                <w:rFonts w:ascii="仿宋" w:hAnsi="仿宋" w:eastAsia="仿宋" w:cs="宋体"/>
                <w:color w:val="000000"/>
                <w:szCs w:val="21"/>
              </w:rPr>
            </w:pPr>
          </w:p>
        </w:tc>
      </w:tr>
      <w:tr w14:paraId="3E1C3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33427EDC">
            <w:pPr>
              <w:pStyle w:val="10"/>
              <w:rPr>
                <w:rFonts w:ascii="仿宋" w:hAnsi="仿宋" w:eastAsia="仿宋" w:cs="宋体"/>
                <w:color w:val="000000"/>
                <w:szCs w:val="21"/>
              </w:rPr>
            </w:pPr>
          </w:p>
        </w:tc>
        <w:tc>
          <w:tcPr>
            <w:tcW w:w="1961" w:type="dxa"/>
          </w:tcPr>
          <w:p w14:paraId="0F94C448">
            <w:pPr>
              <w:pStyle w:val="10"/>
              <w:outlineLvl w:val="0"/>
              <w:rPr>
                <w:rFonts w:ascii="仿宋" w:hAnsi="仿宋" w:eastAsia="仿宋" w:cs="宋体"/>
                <w:color w:val="000000"/>
                <w:szCs w:val="21"/>
              </w:rPr>
            </w:pPr>
          </w:p>
        </w:tc>
        <w:tc>
          <w:tcPr>
            <w:tcW w:w="1961" w:type="dxa"/>
          </w:tcPr>
          <w:p w14:paraId="0FC0E256">
            <w:pPr>
              <w:pStyle w:val="10"/>
              <w:outlineLvl w:val="0"/>
              <w:rPr>
                <w:rFonts w:ascii="仿宋" w:hAnsi="仿宋" w:eastAsia="仿宋" w:cs="宋体"/>
                <w:color w:val="000000"/>
                <w:szCs w:val="21"/>
              </w:rPr>
            </w:pPr>
          </w:p>
        </w:tc>
        <w:tc>
          <w:tcPr>
            <w:tcW w:w="1961" w:type="dxa"/>
          </w:tcPr>
          <w:p w14:paraId="6AF29CA7">
            <w:pPr>
              <w:pStyle w:val="10"/>
              <w:rPr>
                <w:rFonts w:ascii="仿宋" w:hAnsi="仿宋" w:eastAsia="仿宋" w:cs="宋体"/>
                <w:color w:val="000000"/>
                <w:szCs w:val="21"/>
              </w:rPr>
            </w:pPr>
          </w:p>
        </w:tc>
        <w:tc>
          <w:tcPr>
            <w:tcW w:w="1964" w:type="dxa"/>
          </w:tcPr>
          <w:p w14:paraId="4A58DC6F">
            <w:pPr>
              <w:pStyle w:val="10"/>
              <w:rPr>
                <w:rFonts w:ascii="仿宋" w:hAnsi="仿宋" w:eastAsia="仿宋" w:cs="宋体"/>
                <w:color w:val="000000"/>
                <w:szCs w:val="21"/>
              </w:rPr>
            </w:pPr>
          </w:p>
        </w:tc>
      </w:tr>
    </w:tbl>
    <w:p w14:paraId="274891BD">
      <w:pPr>
        <w:ind w:left="540" w:hanging="540" w:hangingChars="225"/>
        <w:rPr>
          <w:rFonts w:ascii="仿宋" w:hAnsi="仿宋" w:eastAsia="仿宋" w:cs="宋体"/>
          <w:color w:val="000000"/>
          <w:sz w:val="24"/>
        </w:rPr>
      </w:pPr>
    </w:p>
    <w:p w14:paraId="5FB1A242">
      <w:pPr>
        <w:spacing w:line="360" w:lineRule="auto"/>
        <w:ind w:left="840" w:hanging="840" w:hangingChars="400"/>
        <w:rPr>
          <w:rFonts w:ascii="仿宋" w:hAnsi="仿宋" w:eastAsia="仿宋" w:cs="仿宋"/>
          <w:color w:val="000000"/>
        </w:rPr>
      </w:pPr>
      <w:r>
        <w:rPr>
          <w:rFonts w:hint="eastAsia" w:ascii="仿宋" w:hAnsi="仿宋" w:eastAsia="仿宋" w:cs="仿宋"/>
          <w:color w:val="000000"/>
        </w:rPr>
        <w:t>注：</w:t>
      </w:r>
    </w:p>
    <w:p w14:paraId="39BE9E27">
      <w:pPr>
        <w:tabs>
          <w:tab w:val="left" w:pos="840"/>
        </w:tabs>
        <w:spacing w:line="360" w:lineRule="auto"/>
        <w:ind w:firstLine="420" w:firstLineChars="200"/>
        <w:rPr>
          <w:rFonts w:ascii="仿宋" w:hAnsi="仿宋" w:eastAsia="仿宋" w:cs="仿宋"/>
          <w:color w:val="000000"/>
        </w:rPr>
      </w:pPr>
      <w:r>
        <w:rPr>
          <w:rFonts w:hint="eastAsia" w:ascii="仿宋" w:hAnsi="仿宋" w:eastAsia="仿宋" w:cs="仿宋"/>
          <w:color w:val="000000"/>
        </w:rPr>
        <w:t>供货商应对采购文件第三部分采购需求的内容给予逐条响应，以供货产品和服务所能达到的内容予以填写，而不应复制粘贴采购文件的技术要求作为响应内容，有具体参数的应填写具体参数。</w:t>
      </w:r>
    </w:p>
    <w:p w14:paraId="56B056DC">
      <w:pPr>
        <w:pStyle w:val="10"/>
        <w:rPr>
          <w:rFonts w:ascii="仿宋" w:hAnsi="仿宋" w:eastAsia="仿宋" w:cs="宋体"/>
          <w:color w:val="000000"/>
          <w:szCs w:val="21"/>
        </w:rPr>
      </w:pPr>
    </w:p>
    <w:p w14:paraId="19AE7B1E">
      <w:pPr>
        <w:pStyle w:val="10"/>
        <w:rPr>
          <w:rFonts w:ascii="仿宋" w:hAnsi="仿宋" w:eastAsia="仿宋" w:cs="宋体"/>
          <w:color w:val="000000"/>
          <w:szCs w:val="21"/>
        </w:rPr>
      </w:pPr>
    </w:p>
    <w:p w14:paraId="00804ABE">
      <w:pPr>
        <w:pStyle w:val="10"/>
        <w:rPr>
          <w:rFonts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4F93EE45">
      <w:pPr>
        <w:pStyle w:val="10"/>
        <w:rPr>
          <w:rFonts w:ascii="仿宋" w:hAnsi="仿宋" w:eastAsia="仿宋" w:cs="仿宋"/>
          <w:color w:val="000000"/>
          <w:szCs w:val="21"/>
        </w:rPr>
      </w:pPr>
    </w:p>
    <w:p w14:paraId="57D622C0">
      <w:pPr>
        <w:pStyle w:val="10"/>
        <w:rPr>
          <w:rFonts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065EC244">
      <w:pPr>
        <w:pStyle w:val="10"/>
        <w:rPr>
          <w:rFonts w:ascii="仿宋" w:hAnsi="仿宋" w:eastAsia="仿宋" w:cs="仿宋"/>
          <w:color w:val="000000"/>
          <w:szCs w:val="21"/>
        </w:rPr>
      </w:pPr>
    </w:p>
    <w:p w14:paraId="06AC678D">
      <w:pPr>
        <w:pStyle w:val="7"/>
        <w:jc w:val="both"/>
        <w:rPr>
          <w:rFonts w:ascii="仿宋" w:hAnsi="仿宋" w:eastAsia="仿宋" w:cs="宋体"/>
          <w:color w:val="000000"/>
          <w:szCs w:val="21"/>
        </w:rPr>
      </w:pPr>
      <w:r>
        <w:rPr>
          <w:rFonts w:hint="eastAsia" w:ascii="仿宋" w:hAnsi="仿宋" w:eastAsia="仿宋" w:cs="仿宋"/>
          <w:color w:val="000000"/>
          <w:szCs w:val="21"/>
        </w:rPr>
        <w:t>日期：    年    月    日</w:t>
      </w:r>
      <w:r>
        <w:rPr>
          <w:rFonts w:hint="eastAsia" w:ascii="仿宋" w:hAnsi="仿宋" w:eastAsia="仿宋" w:cs="宋体"/>
          <w:color w:val="000000"/>
          <w:szCs w:val="21"/>
        </w:rPr>
        <w:t xml:space="preserve"> </w:t>
      </w:r>
    </w:p>
    <w:p w14:paraId="4F4E8D22">
      <w:pPr>
        <w:pStyle w:val="7"/>
        <w:jc w:val="both"/>
        <w:rPr>
          <w:rFonts w:ascii="仿宋" w:hAnsi="仿宋" w:eastAsia="仿宋" w:cs="宋体"/>
          <w:color w:val="000000"/>
          <w:szCs w:val="21"/>
        </w:rPr>
      </w:pPr>
    </w:p>
    <w:p w14:paraId="69E87EAF">
      <w:pPr>
        <w:pStyle w:val="7"/>
        <w:jc w:val="both"/>
        <w:rPr>
          <w:rFonts w:ascii="仿宋" w:hAnsi="仿宋" w:eastAsia="仿宋" w:cs="宋体"/>
          <w:color w:val="000000"/>
          <w:szCs w:val="21"/>
        </w:rPr>
      </w:pPr>
    </w:p>
    <w:p w14:paraId="3D3B6B6B">
      <w:pPr>
        <w:rPr>
          <w:rFonts w:ascii="仿宋" w:hAnsi="仿宋" w:eastAsia="仿宋" w:cs="宋体"/>
          <w:color w:val="000000"/>
          <w:szCs w:val="21"/>
        </w:rPr>
      </w:pPr>
      <w:r>
        <w:rPr>
          <w:rFonts w:hint="eastAsia" w:ascii="仿宋" w:hAnsi="仿宋" w:eastAsia="仿宋" w:cs="宋体"/>
          <w:color w:val="000000"/>
          <w:szCs w:val="21"/>
        </w:rPr>
        <w:br w:type="page"/>
      </w:r>
    </w:p>
    <w:p w14:paraId="08D65440">
      <w:pPr>
        <w:pStyle w:val="3"/>
        <w:rPr>
          <w:rFonts w:ascii="仿宋" w:hAnsi="仿宋" w:eastAsia="仿宋" w:cs="宋体"/>
          <w:bCs w:val="0"/>
          <w:sz w:val="28"/>
          <w:szCs w:val="28"/>
        </w:rPr>
      </w:pPr>
      <w:r>
        <w:rPr>
          <w:rFonts w:hint="eastAsia" w:ascii="仿宋" w:hAnsi="仿宋" w:eastAsia="仿宋" w:cs="宋体"/>
          <w:bCs w:val="0"/>
          <w:sz w:val="28"/>
          <w:szCs w:val="28"/>
        </w:rPr>
        <w:t>7-1 报价产品在中国境内合法生产和销售的许可文件说明（格式）（供应商以进口产品参加响应时必须提供，否则将导致废标）</w:t>
      </w:r>
    </w:p>
    <w:p w14:paraId="6A3EE8C5">
      <w:pPr>
        <w:snapToGrid w:val="0"/>
        <w:spacing w:before="120" w:line="360" w:lineRule="auto"/>
        <w:rPr>
          <w:rFonts w:ascii="仿宋" w:hAnsi="仿宋" w:eastAsia="仿宋" w:cs="仿宋"/>
          <w:color w:val="000000"/>
        </w:rPr>
      </w:pPr>
      <w:r>
        <w:rPr>
          <w:rFonts w:hint="eastAsia" w:ascii="仿宋" w:hAnsi="仿宋" w:eastAsia="仿宋" w:cs="仿宋"/>
          <w:color w:val="000000"/>
        </w:rPr>
        <w:t xml:space="preserve">    （采购人名称）：</w:t>
      </w:r>
    </w:p>
    <w:p w14:paraId="236B18D7">
      <w:pPr>
        <w:snapToGrid w:val="0"/>
        <w:spacing w:before="120" w:line="360" w:lineRule="auto"/>
        <w:ind w:firstLine="420" w:firstLineChars="200"/>
        <w:rPr>
          <w:rFonts w:ascii="仿宋" w:hAnsi="仿宋" w:eastAsia="仿宋" w:cs="仿宋"/>
          <w:color w:val="000000"/>
        </w:rPr>
      </w:pPr>
      <w:r>
        <w:rPr>
          <w:rFonts w:hint="eastAsia" w:ascii="仿宋" w:hAnsi="仿宋" w:eastAsia="仿宋" w:cs="仿宋"/>
          <w:color w:val="000000"/>
        </w:rPr>
        <w:t>我公司参与</w:t>
      </w:r>
      <w:r>
        <w:rPr>
          <w:rFonts w:hint="eastAsia" w:ascii="仿宋" w:hAnsi="仿宋" w:eastAsia="仿宋" w:cs="仿宋"/>
          <w:color w:val="000000"/>
          <w:u w:val="single"/>
        </w:rPr>
        <w:t xml:space="preserve">            </w:t>
      </w:r>
      <w:r>
        <w:rPr>
          <w:rFonts w:hint="eastAsia" w:ascii="仿宋" w:hAnsi="仿宋" w:eastAsia="仿宋" w:cs="仿宋"/>
          <w:color w:val="000000"/>
        </w:rPr>
        <w:t>项目（采购编号：</w:t>
      </w:r>
      <w:r>
        <w:rPr>
          <w:rFonts w:hint="eastAsia" w:ascii="仿宋" w:hAnsi="仿宋" w:eastAsia="仿宋" w:cs="仿宋"/>
          <w:color w:val="000000"/>
          <w:u w:val="single"/>
        </w:rPr>
        <w:t xml:space="preserve">        </w:t>
      </w:r>
      <w:r>
        <w:rPr>
          <w:rFonts w:hint="eastAsia" w:ascii="仿宋" w:hAnsi="仿宋" w:eastAsia="仿宋" w:cs="仿宋"/>
          <w:color w:val="000000"/>
        </w:rPr>
        <w:t>）第</w:t>
      </w:r>
      <w:r>
        <w:rPr>
          <w:rFonts w:hint="eastAsia" w:ascii="仿宋" w:hAnsi="仿宋" w:eastAsia="仿宋" w:cs="仿宋"/>
          <w:color w:val="000000"/>
          <w:u w:val="single"/>
        </w:rPr>
        <w:t xml:space="preserve">   </w:t>
      </w:r>
      <w:r>
        <w:rPr>
          <w:rFonts w:hint="eastAsia" w:ascii="仿宋" w:hAnsi="仿宋" w:eastAsia="仿宋" w:cs="仿宋"/>
          <w:color w:val="000000"/>
        </w:rPr>
        <w:t>包报价的</w:t>
      </w:r>
      <w:r>
        <w:rPr>
          <w:rFonts w:hint="eastAsia" w:ascii="仿宋" w:hAnsi="仿宋" w:eastAsia="仿宋" w:cs="仿宋"/>
          <w:color w:val="000000"/>
          <w:u w:val="single"/>
        </w:rPr>
        <w:t xml:space="preserve">   （报价产品名称）</w:t>
      </w:r>
      <w:r>
        <w:rPr>
          <w:rFonts w:hint="eastAsia" w:ascii="仿宋" w:hAnsi="仿宋" w:eastAsia="仿宋" w:cs="仿宋"/>
          <w:color w:val="000000"/>
        </w:rPr>
        <w:t>具有在中国境内合法生产和销售的许可文件，文件颁发单位和名称为</w:t>
      </w:r>
      <w:r>
        <w:rPr>
          <w:rFonts w:hint="eastAsia" w:ascii="仿宋" w:hAnsi="仿宋" w:eastAsia="仿宋" w:cs="仿宋"/>
          <w:color w:val="000000"/>
          <w:u w:val="single"/>
        </w:rPr>
        <w:t xml:space="preserve">          </w:t>
      </w:r>
      <w:r>
        <w:rPr>
          <w:rFonts w:hint="eastAsia" w:ascii="仿宋" w:hAnsi="仿宋" w:eastAsia="仿宋" w:cs="仿宋"/>
          <w:color w:val="000000"/>
        </w:rPr>
        <w:t>，证书编号</w:t>
      </w:r>
      <w:r>
        <w:rPr>
          <w:rFonts w:hint="eastAsia" w:ascii="仿宋" w:hAnsi="仿宋" w:eastAsia="仿宋" w:cs="仿宋"/>
          <w:color w:val="000000"/>
          <w:u w:val="single"/>
        </w:rPr>
        <w:t xml:space="preserve">       </w:t>
      </w:r>
      <w:r>
        <w:rPr>
          <w:rFonts w:hint="eastAsia" w:ascii="仿宋" w:hAnsi="仿宋" w:eastAsia="仿宋" w:cs="仿宋"/>
          <w:color w:val="000000"/>
        </w:rPr>
        <w:t>，有效期至</w:t>
      </w:r>
      <w:r>
        <w:rPr>
          <w:rFonts w:hint="eastAsia" w:ascii="仿宋" w:hAnsi="仿宋" w:eastAsia="仿宋" w:cs="仿宋"/>
          <w:color w:val="000000"/>
          <w:u w:val="single"/>
        </w:rPr>
        <w:t xml:space="preserve">          </w:t>
      </w:r>
      <w:r>
        <w:rPr>
          <w:rFonts w:hint="eastAsia" w:ascii="仿宋" w:hAnsi="仿宋" w:eastAsia="仿宋" w:cs="仿宋"/>
          <w:color w:val="000000"/>
        </w:rPr>
        <w:t>，许可证明文件复印件附后（并加盖本单位公章）。</w:t>
      </w:r>
    </w:p>
    <w:p w14:paraId="5AB16E0B">
      <w:pPr>
        <w:snapToGrid w:val="0"/>
        <w:spacing w:before="120" w:line="360" w:lineRule="auto"/>
        <w:ind w:firstLine="420"/>
        <w:rPr>
          <w:rFonts w:ascii="仿宋" w:hAnsi="仿宋" w:eastAsia="仿宋" w:cs="仿宋"/>
          <w:color w:val="000000"/>
        </w:rPr>
      </w:pPr>
      <w:r>
        <w:rPr>
          <w:rFonts w:hint="eastAsia" w:ascii="仿宋" w:hAnsi="仿宋" w:eastAsia="仿宋" w:cs="仿宋"/>
          <w:color w:val="000000"/>
        </w:rPr>
        <w:t>我公司对上述说明和提供文件的真实性负责。如有虚假，将依法承担相应责任。</w:t>
      </w:r>
    </w:p>
    <w:p w14:paraId="23E2CE99">
      <w:pPr>
        <w:snapToGrid w:val="0"/>
        <w:ind w:firstLine="420"/>
        <w:rPr>
          <w:rFonts w:ascii="仿宋" w:hAnsi="仿宋" w:eastAsia="仿宋" w:cs="仿宋"/>
          <w:color w:val="000000"/>
        </w:rPr>
      </w:pPr>
    </w:p>
    <w:p w14:paraId="11013C9D">
      <w:pPr>
        <w:snapToGrid w:val="0"/>
        <w:rPr>
          <w:rFonts w:ascii="仿宋" w:hAnsi="仿宋" w:eastAsia="仿宋" w:cs="仿宋"/>
          <w:color w:val="000000"/>
        </w:rPr>
      </w:pPr>
    </w:p>
    <w:p w14:paraId="1FE0F22B">
      <w:pPr>
        <w:pStyle w:val="10"/>
        <w:rPr>
          <w:rFonts w:ascii="仿宋" w:hAnsi="仿宋" w:eastAsia="仿宋" w:cs="仿宋"/>
          <w:color w:val="000000"/>
          <w:szCs w:val="21"/>
        </w:rPr>
      </w:pPr>
    </w:p>
    <w:p w14:paraId="4E83A09E">
      <w:pPr>
        <w:pStyle w:val="10"/>
        <w:rPr>
          <w:rFonts w:ascii="仿宋" w:hAnsi="仿宋" w:eastAsia="仿宋" w:cs="仿宋"/>
          <w:color w:val="000000"/>
          <w:szCs w:val="24"/>
        </w:rPr>
      </w:pPr>
      <w:r>
        <w:rPr>
          <w:rFonts w:hint="eastAsia" w:ascii="仿宋" w:hAnsi="仿宋" w:eastAsia="仿宋" w:cs="仿宋"/>
          <w:color w:val="000000"/>
          <w:szCs w:val="24"/>
        </w:rPr>
        <w:t>供货商名称：                （加盖单位公章）</w:t>
      </w:r>
    </w:p>
    <w:p w14:paraId="6AAD2652">
      <w:pPr>
        <w:pStyle w:val="10"/>
        <w:rPr>
          <w:rFonts w:ascii="仿宋" w:hAnsi="仿宋" w:eastAsia="仿宋" w:cs="仿宋"/>
          <w:color w:val="000000"/>
          <w:szCs w:val="24"/>
        </w:rPr>
      </w:pPr>
    </w:p>
    <w:p w14:paraId="0D6F2728">
      <w:pPr>
        <w:pStyle w:val="10"/>
        <w:rPr>
          <w:rFonts w:ascii="仿宋" w:hAnsi="仿宋" w:eastAsia="仿宋" w:cs="仿宋"/>
          <w:color w:val="000000"/>
          <w:szCs w:val="24"/>
        </w:rPr>
      </w:pPr>
      <w:r>
        <w:rPr>
          <w:rFonts w:hint="eastAsia" w:ascii="仿宋" w:hAnsi="仿宋" w:eastAsia="仿宋" w:cs="仿宋"/>
          <w:color w:val="000000"/>
          <w:szCs w:val="24"/>
        </w:rPr>
        <w:t>法定代表人或被授权人：                （签字或盖章）</w:t>
      </w:r>
    </w:p>
    <w:p w14:paraId="601EB1B2">
      <w:pPr>
        <w:pStyle w:val="10"/>
        <w:rPr>
          <w:rFonts w:ascii="仿宋" w:hAnsi="仿宋" w:eastAsia="仿宋" w:cs="仿宋"/>
          <w:color w:val="000000"/>
          <w:szCs w:val="24"/>
        </w:rPr>
      </w:pPr>
    </w:p>
    <w:p w14:paraId="170E0E96">
      <w:pPr>
        <w:rPr>
          <w:rFonts w:ascii="仿宋" w:hAnsi="仿宋" w:eastAsia="仿宋" w:cs="仿宋"/>
          <w:color w:val="000000"/>
          <w:szCs w:val="21"/>
        </w:rPr>
      </w:pPr>
      <w:r>
        <w:rPr>
          <w:rFonts w:hint="eastAsia" w:ascii="仿宋" w:hAnsi="仿宋" w:eastAsia="仿宋" w:cs="仿宋"/>
          <w:color w:val="000000"/>
        </w:rPr>
        <w:t xml:space="preserve">日期：    年    月    日 </w:t>
      </w:r>
      <w:r>
        <w:rPr>
          <w:rFonts w:ascii="仿宋" w:hAnsi="仿宋" w:eastAsia="仿宋" w:cs="仿宋"/>
          <w:color w:val="000000"/>
          <w:szCs w:val="21"/>
        </w:rPr>
        <w:br w:type="page"/>
      </w:r>
    </w:p>
    <w:p w14:paraId="5BC86346">
      <w:pPr>
        <w:pStyle w:val="3"/>
        <w:rPr>
          <w:rFonts w:ascii="仿宋" w:hAnsi="仿宋" w:eastAsia="仿宋" w:cs="宋体"/>
          <w:bCs w:val="0"/>
          <w:sz w:val="28"/>
          <w:szCs w:val="28"/>
        </w:rPr>
      </w:pPr>
      <w:bookmarkStart w:id="64" w:name="_Toc180416340"/>
      <w:r>
        <w:rPr>
          <w:rFonts w:hint="eastAsia" w:ascii="仿宋" w:hAnsi="仿宋" w:eastAsia="仿宋" w:cs="宋体"/>
          <w:bCs w:val="0"/>
          <w:sz w:val="28"/>
          <w:szCs w:val="28"/>
        </w:rPr>
        <w:t>附件8：近三年（本项目比选时间之日前）相关业绩证明文件</w:t>
      </w:r>
      <w:bookmarkEnd w:id="64"/>
    </w:p>
    <w:tbl>
      <w:tblPr>
        <w:tblStyle w:val="18"/>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14:paraId="0B6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19548A6">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823" w:type="dxa"/>
            <w:tcBorders>
              <w:top w:val="single" w:color="auto" w:sz="4" w:space="0"/>
              <w:left w:val="single" w:color="auto" w:sz="4" w:space="0"/>
              <w:bottom w:val="single" w:color="auto" w:sz="4" w:space="0"/>
              <w:right w:val="single" w:color="auto" w:sz="4" w:space="0"/>
            </w:tcBorders>
            <w:vAlign w:val="center"/>
          </w:tcPr>
          <w:p w14:paraId="4710E870">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14:paraId="6EB1EC3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14:paraId="3AC12BBE">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FB7DF6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合同价</w:t>
            </w:r>
          </w:p>
          <w:p w14:paraId="6C035CC5">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（金额）</w:t>
            </w:r>
          </w:p>
        </w:tc>
        <w:tc>
          <w:tcPr>
            <w:tcW w:w="1358" w:type="dxa"/>
            <w:tcBorders>
              <w:top w:val="single" w:color="auto" w:sz="4" w:space="0"/>
              <w:left w:val="single" w:color="auto" w:sz="4" w:space="0"/>
              <w:bottom w:val="single" w:color="auto" w:sz="4" w:space="0"/>
              <w:right w:val="single" w:color="auto" w:sz="4" w:space="0"/>
            </w:tcBorders>
            <w:vAlign w:val="center"/>
          </w:tcPr>
          <w:p w14:paraId="580ADB4A">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14:paraId="338B8B1D">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用户、联系电话、联系人</w:t>
            </w:r>
          </w:p>
        </w:tc>
      </w:tr>
      <w:tr w14:paraId="704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D7D4983">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A79E109">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BAE3D1">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CC2C90D">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7A7E8CA">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2F9A6AE5">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203A10B">
            <w:pPr>
              <w:adjustRightInd w:val="0"/>
              <w:snapToGrid w:val="0"/>
              <w:spacing w:line="360" w:lineRule="auto"/>
              <w:jc w:val="center"/>
              <w:rPr>
                <w:rFonts w:ascii="仿宋" w:hAnsi="仿宋" w:eastAsia="仿宋" w:cs="宋体"/>
                <w:color w:val="000000"/>
                <w:sz w:val="28"/>
                <w:szCs w:val="28"/>
              </w:rPr>
            </w:pPr>
          </w:p>
        </w:tc>
      </w:tr>
      <w:tr w14:paraId="77B3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66C21A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D53BC6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06F0F0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FA19E45">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41A585">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F779ABD">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4A77F9B6">
            <w:pPr>
              <w:adjustRightInd w:val="0"/>
              <w:snapToGrid w:val="0"/>
              <w:spacing w:line="360" w:lineRule="auto"/>
              <w:jc w:val="center"/>
              <w:rPr>
                <w:rFonts w:ascii="仿宋" w:hAnsi="仿宋" w:eastAsia="仿宋" w:cs="宋体"/>
                <w:color w:val="000000"/>
                <w:sz w:val="28"/>
                <w:szCs w:val="28"/>
              </w:rPr>
            </w:pPr>
          </w:p>
        </w:tc>
      </w:tr>
      <w:tr w14:paraId="45D0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D1BE70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27C008A">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A2DA30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3D3DE71">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20976E8">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502384A9">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7DA53430">
            <w:pPr>
              <w:adjustRightInd w:val="0"/>
              <w:snapToGrid w:val="0"/>
              <w:spacing w:line="360" w:lineRule="auto"/>
              <w:jc w:val="center"/>
              <w:rPr>
                <w:rFonts w:ascii="仿宋" w:hAnsi="仿宋" w:eastAsia="仿宋" w:cs="宋体"/>
                <w:color w:val="000000"/>
                <w:sz w:val="28"/>
                <w:szCs w:val="28"/>
              </w:rPr>
            </w:pPr>
          </w:p>
        </w:tc>
      </w:tr>
      <w:tr w14:paraId="0557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5F976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33FE4F1">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53ED6E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6C83915">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A42C58D">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EA193C7">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27AF262A">
            <w:pPr>
              <w:adjustRightInd w:val="0"/>
              <w:snapToGrid w:val="0"/>
              <w:spacing w:line="360" w:lineRule="auto"/>
              <w:jc w:val="center"/>
              <w:rPr>
                <w:rFonts w:ascii="仿宋" w:hAnsi="仿宋" w:eastAsia="仿宋" w:cs="宋体"/>
                <w:color w:val="000000"/>
                <w:sz w:val="28"/>
                <w:szCs w:val="28"/>
              </w:rPr>
            </w:pPr>
          </w:p>
        </w:tc>
      </w:tr>
      <w:tr w14:paraId="5401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9A5BCCD">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648BEC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FCB4B2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51005B8">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2B82DCC">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EC1CFAA">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C487D76">
            <w:pPr>
              <w:adjustRightInd w:val="0"/>
              <w:snapToGrid w:val="0"/>
              <w:spacing w:line="360" w:lineRule="auto"/>
              <w:jc w:val="center"/>
              <w:rPr>
                <w:rFonts w:ascii="仿宋" w:hAnsi="仿宋" w:eastAsia="仿宋" w:cs="宋体"/>
                <w:color w:val="000000"/>
                <w:sz w:val="28"/>
                <w:szCs w:val="28"/>
              </w:rPr>
            </w:pPr>
          </w:p>
        </w:tc>
      </w:tr>
      <w:tr w14:paraId="730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1BDB95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67C2BDA">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4AB1D98">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9B0A10">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DDDEA57">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5740657">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F23FF51">
            <w:pPr>
              <w:adjustRightInd w:val="0"/>
              <w:snapToGrid w:val="0"/>
              <w:spacing w:line="360" w:lineRule="auto"/>
              <w:jc w:val="center"/>
              <w:rPr>
                <w:rFonts w:ascii="仿宋" w:hAnsi="仿宋" w:eastAsia="仿宋" w:cs="宋体"/>
                <w:color w:val="000000"/>
                <w:sz w:val="28"/>
                <w:szCs w:val="28"/>
              </w:rPr>
            </w:pPr>
          </w:p>
        </w:tc>
      </w:tr>
      <w:tr w14:paraId="49C9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854FD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A54D1D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02B35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9A6FE1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6E0735">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61729BC">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1A8F4F5">
            <w:pPr>
              <w:adjustRightInd w:val="0"/>
              <w:snapToGrid w:val="0"/>
              <w:spacing w:line="360" w:lineRule="auto"/>
              <w:jc w:val="center"/>
              <w:rPr>
                <w:rFonts w:ascii="仿宋" w:hAnsi="仿宋" w:eastAsia="仿宋" w:cs="宋体"/>
                <w:color w:val="000000"/>
                <w:sz w:val="28"/>
                <w:szCs w:val="28"/>
              </w:rPr>
            </w:pPr>
          </w:p>
        </w:tc>
      </w:tr>
      <w:tr w14:paraId="7878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5333208">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813414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5BD5CD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C9EDE80">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5CA91CB">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747E28E">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BCB11D7">
            <w:pPr>
              <w:adjustRightInd w:val="0"/>
              <w:snapToGrid w:val="0"/>
              <w:spacing w:line="360" w:lineRule="auto"/>
              <w:jc w:val="center"/>
              <w:rPr>
                <w:rFonts w:ascii="仿宋" w:hAnsi="仿宋" w:eastAsia="仿宋" w:cs="宋体"/>
                <w:color w:val="000000"/>
                <w:sz w:val="28"/>
                <w:szCs w:val="28"/>
              </w:rPr>
            </w:pPr>
          </w:p>
        </w:tc>
      </w:tr>
      <w:tr w14:paraId="328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7F11D23">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7F7AC32">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395C3E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388F7D8">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898D02C">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6976CC06">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D7DEA2F">
            <w:pPr>
              <w:adjustRightInd w:val="0"/>
              <w:snapToGrid w:val="0"/>
              <w:spacing w:line="360" w:lineRule="auto"/>
              <w:jc w:val="center"/>
              <w:rPr>
                <w:rFonts w:ascii="仿宋" w:hAnsi="仿宋" w:eastAsia="仿宋" w:cs="宋体"/>
                <w:color w:val="000000"/>
                <w:sz w:val="28"/>
                <w:szCs w:val="28"/>
              </w:rPr>
            </w:pPr>
          </w:p>
        </w:tc>
      </w:tr>
      <w:tr w14:paraId="0D7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CD2B2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FCA60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779F28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C59B6F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8CC71ED">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063B6F49">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129035C">
            <w:pPr>
              <w:adjustRightInd w:val="0"/>
              <w:snapToGrid w:val="0"/>
              <w:spacing w:line="360" w:lineRule="auto"/>
              <w:jc w:val="center"/>
              <w:rPr>
                <w:rFonts w:ascii="仿宋" w:hAnsi="仿宋" w:eastAsia="仿宋" w:cs="宋体"/>
                <w:color w:val="000000"/>
                <w:sz w:val="28"/>
                <w:szCs w:val="28"/>
              </w:rPr>
            </w:pPr>
          </w:p>
        </w:tc>
      </w:tr>
      <w:tr w14:paraId="41A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FBFE0D">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54DF809">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B315DC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FE702A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C5D30A3">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3E1F95A3">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CBC5F70">
            <w:pPr>
              <w:adjustRightInd w:val="0"/>
              <w:snapToGrid w:val="0"/>
              <w:spacing w:line="360" w:lineRule="auto"/>
              <w:jc w:val="center"/>
              <w:rPr>
                <w:rFonts w:ascii="仿宋" w:hAnsi="仿宋" w:eastAsia="仿宋" w:cs="宋体"/>
                <w:color w:val="000000"/>
                <w:sz w:val="28"/>
                <w:szCs w:val="28"/>
              </w:rPr>
            </w:pPr>
          </w:p>
        </w:tc>
      </w:tr>
    </w:tbl>
    <w:p w14:paraId="763832D1">
      <w:pPr>
        <w:tabs>
          <w:tab w:val="left" w:pos="5580"/>
        </w:tabs>
        <w:spacing w:line="360" w:lineRule="auto"/>
        <w:ind w:left="1258"/>
        <w:jc w:val="left"/>
        <w:rPr>
          <w:rFonts w:ascii="仿宋" w:hAnsi="仿宋" w:eastAsia="仿宋" w:cs="宋体"/>
          <w:b/>
          <w:color w:val="000000"/>
          <w:sz w:val="28"/>
          <w:szCs w:val="28"/>
        </w:rPr>
      </w:pPr>
    </w:p>
    <w:p w14:paraId="03A5FC12">
      <w:pPr>
        <w:pStyle w:val="5"/>
        <w:spacing w:line="360" w:lineRule="auto"/>
        <w:ind w:firstLine="480"/>
        <w:rPr>
          <w:rFonts w:ascii="仿宋" w:hAnsi="仿宋" w:eastAsia="仿宋" w:cs="宋体"/>
          <w:color w:val="000000"/>
          <w:sz w:val="28"/>
          <w:szCs w:val="28"/>
        </w:rPr>
      </w:pPr>
      <w:r>
        <w:rPr>
          <w:rFonts w:hint="eastAsia" w:ascii="仿宋" w:hAnsi="仿宋" w:eastAsia="仿宋" w:cs="宋体"/>
          <w:bCs/>
          <w:color w:val="000000"/>
          <w:sz w:val="28"/>
          <w:szCs w:val="28"/>
        </w:rPr>
        <w:t>说明：1、</w:t>
      </w:r>
      <w:r>
        <w:rPr>
          <w:rFonts w:hint="eastAsia" w:ascii="仿宋" w:hAnsi="仿宋" w:eastAsia="仿宋" w:cs="宋体"/>
          <w:color w:val="000000"/>
          <w:sz w:val="28"/>
          <w:szCs w:val="28"/>
        </w:rPr>
        <w:t>业绩证明文件要求附合同复印件加盖公章（包括合同首页、内容页、签字盖章页）（保密内容可进行遮挡）；</w:t>
      </w:r>
    </w:p>
    <w:p w14:paraId="52922FEC">
      <w:pPr>
        <w:pStyle w:val="5"/>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2、为证明业绩列表中的内容真实和有效，采购人保留审核原件的权利。</w:t>
      </w:r>
    </w:p>
    <w:p w14:paraId="4D4553CA">
      <w:pPr>
        <w:pStyle w:val="10"/>
        <w:tabs>
          <w:tab w:val="left" w:pos="5580"/>
        </w:tabs>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供应商名称（加盖公章）：</w:t>
      </w:r>
      <w:r>
        <w:rPr>
          <w:rFonts w:hint="eastAsia" w:ascii="仿宋" w:hAnsi="仿宋" w:eastAsia="仿宋" w:cs="宋体"/>
          <w:color w:val="000000"/>
          <w:sz w:val="28"/>
          <w:szCs w:val="28"/>
          <w:u w:val="single"/>
        </w:rPr>
        <w:t xml:space="preserve">                       </w:t>
      </w:r>
    </w:p>
    <w:p w14:paraId="05262646">
      <w:pPr>
        <w:widowControl/>
        <w:jc w:val="left"/>
        <w:rPr>
          <w:rFonts w:ascii="仿宋" w:hAnsi="仿宋" w:eastAsia="仿宋" w:cs="宋体"/>
          <w:b/>
          <w:sz w:val="28"/>
          <w:szCs w:val="28"/>
        </w:rPr>
      </w:pPr>
      <w:r>
        <w:rPr>
          <w:rFonts w:hint="eastAsia" w:ascii="仿宋" w:hAnsi="仿宋" w:eastAsia="仿宋" w:cs="宋体"/>
          <w:color w:val="000000"/>
          <w:sz w:val="28"/>
          <w:szCs w:val="28"/>
        </w:rPr>
        <w:t>日期：</w:t>
      </w:r>
      <w:r>
        <w:rPr>
          <w:rFonts w:ascii="仿宋" w:hAnsi="仿宋" w:eastAsia="仿宋" w:cs="宋体"/>
          <w:bCs/>
          <w:sz w:val="28"/>
          <w:szCs w:val="28"/>
        </w:rPr>
        <w:br w:type="page"/>
      </w:r>
    </w:p>
    <w:p w14:paraId="2032347F">
      <w:pPr>
        <w:pStyle w:val="3"/>
        <w:rPr>
          <w:rFonts w:ascii="仿宋" w:hAnsi="仿宋" w:eastAsia="仿宋" w:cs="宋体"/>
          <w:bCs w:val="0"/>
          <w:sz w:val="28"/>
          <w:szCs w:val="28"/>
        </w:rPr>
      </w:pPr>
      <w:bookmarkStart w:id="65" w:name="_Toc180416341"/>
      <w:r>
        <w:rPr>
          <w:rFonts w:hint="eastAsia" w:ascii="仿宋" w:hAnsi="仿宋" w:eastAsia="仿宋" w:cs="宋体"/>
          <w:bCs w:val="0"/>
          <w:sz w:val="28"/>
          <w:szCs w:val="28"/>
        </w:rPr>
        <w:t>附件9：采购文件要求提交的其他材料以及供货商认为应该提交的其他材料</w:t>
      </w:r>
      <w:bookmarkEnd w:id="65"/>
    </w:p>
    <w:p w14:paraId="3CD81281">
      <w:pPr>
        <w:jc w:val="center"/>
        <w:rPr>
          <w:rFonts w:ascii="仿宋" w:hAnsi="仿宋" w:eastAsia="仿宋"/>
          <w:sz w:val="28"/>
          <w:szCs w:val="28"/>
        </w:rPr>
      </w:pPr>
      <w:r>
        <w:rPr>
          <w:rFonts w:hint="eastAsia" w:ascii="仿宋" w:hAnsi="仿宋" w:eastAsia="仿宋"/>
          <w:sz w:val="28"/>
          <w:szCs w:val="28"/>
        </w:rPr>
        <w:t>（包括不限于：第五部分评分标准中要求提供的其他内容等）</w:t>
      </w:r>
    </w:p>
    <w:p w14:paraId="4BBBA73A">
      <w:pPr>
        <w:pStyle w:val="2"/>
        <w:spacing w:before="0" w:after="0" w:line="240" w:lineRule="auto"/>
        <w:jc w:val="center"/>
        <w:rPr>
          <w:rFonts w:ascii="仿宋" w:hAnsi="仿宋" w:eastAsia="仿宋"/>
          <w:b w:val="0"/>
          <w:bCs w:val="0"/>
          <w:sz w:val="30"/>
          <w:szCs w:val="21"/>
        </w:rPr>
      </w:pPr>
      <w:r>
        <w:rPr>
          <w:rFonts w:hint="eastAsia" w:ascii="仿宋" w:hAnsi="仿宋" w:eastAsia="仿宋" w:cs="宋体"/>
          <w:sz w:val="28"/>
          <w:szCs w:val="28"/>
        </w:rPr>
        <w:br w:type="page"/>
      </w:r>
      <w:bookmarkStart w:id="66" w:name="_Toc180416342"/>
      <w:r>
        <w:rPr>
          <w:rFonts w:hint="eastAsia" w:ascii="仿宋" w:hAnsi="仿宋" w:eastAsia="仿宋"/>
          <w:sz w:val="30"/>
        </w:rPr>
        <w:t>第五部分  评分标准</w:t>
      </w:r>
      <w:bookmarkEnd w:id="66"/>
    </w:p>
    <w:tbl>
      <w:tblPr>
        <w:tblStyle w:val="18"/>
        <w:tblpPr w:leftFromText="180" w:rightFromText="180" w:vertAnchor="page" w:horzAnchor="page" w:tblpX="1668" w:tblpY="3157"/>
        <w:tblW w:w="46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924"/>
        <w:gridCol w:w="4773"/>
        <w:gridCol w:w="846"/>
      </w:tblGrid>
      <w:tr w14:paraId="741B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31" w:type="pct"/>
            <w:vMerge w:val="restart"/>
            <w:vAlign w:val="center"/>
          </w:tcPr>
          <w:p w14:paraId="43EF6BA0">
            <w:pPr>
              <w:jc w:val="center"/>
              <w:rPr>
                <w:rFonts w:ascii="仿宋" w:hAnsi="仿宋" w:eastAsia="仿宋"/>
                <w:b/>
                <w:sz w:val="24"/>
              </w:rPr>
            </w:pPr>
            <w:r>
              <w:rPr>
                <w:rFonts w:hint="eastAsia" w:ascii="仿宋" w:hAnsi="仿宋" w:eastAsia="仿宋"/>
                <w:b/>
                <w:sz w:val="24"/>
              </w:rPr>
              <w:t>序号</w:t>
            </w:r>
          </w:p>
        </w:tc>
        <w:tc>
          <w:tcPr>
            <w:tcW w:w="1165" w:type="pct"/>
            <w:vMerge w:val="restart"/>
            <w:vAlign w:val="center"/>
          </w:tcPr>
          <w:p w14:paraId="2DF84175">
            <w:pPr>
              <w:jc w:val="center"/>
              <w:rPr>
                <w:rFonts w:ascii="仿宋" w:hAnsi="仿宋" w:eastAsia="仿宋"/>
                <w:b/>
                <w:sz w:val="24"/>
              </w:rPr>
            </w:pPr>
            <w:r>
              <w:rPr>
                <w:rFonts w:hint="eastAsia" w:ascii="仿宋" w:hAnsi="仿宋" w:eastAsia="仿宋"/>
                <w:b/>
                <w:sz w:val="24"/>
              </w:rPr>
              <w:t>技术商务分值项</w:t>
            </w:r>
          </w:p>
        </w:tc>
        <w:tc>
          <w:tcPr>
            <w:tcW w:w="2890" w:type="pct"/>
            <w:vMerge w:val="restart"/>
            <w:vAlign w:val="center"/>
          </w:tcPr>
          <w:p w14:paraId="4CBA1604">
            <w:pPr>
              <w:jc w:val="center"/>
              <w:rPr>
                <w:rFonts w:ascii="仿宋" w:hAnsi="仿宋" w:eastAsia="仿宋"/>
                <w:b/>
                <w:sz w:val="24"/>
              </w:rPr>
            </w:pPr>
            <w:r>
              <w:rPr>
                <w:rFonts w:hint="eastAsia" w:ascii="仿宋" w:hAnsi="仿宋" w:eastAsia="仿宋"/>
                <w:b/>
                <w:sz w:val="24"/>
              </w:rPr>
              <w:t>评分标准</w:t>
            </w:r>
          </w:p>
        </w:tc>
        <w:tc>
          <w:tcPr>
            <w:tcW w:w="512" w:type="pct"/>
            <w:vMerge w:val="restart"/>
            <w:vAlign w:val="center"/>
          </w:tcPr>
          <w:p w14:paraId="05900D1A">
            <w:pPr>
              <w:jc w:val="center"/>
              <w:rPr>
                <w:rFonts w:ascii="仿宋" w:hAnsi="仿宋" w:eastAsia="仿宋"/>
                <w:b/>
                <w:sz w:val="24"/>
              </w:rPr>
            </w:pPr>
            <w:r>
              <w:rPr>
                <w:rFonts w:hint="eastAsia" w:ascii="仿宋" w:hAnsi="仿宋" w:eastAsia="仿宋"/>
                <w:b/>
                <w:sz w:val="24"/>
              </w:rPr>
              <w:t>分值</w:t>
            </w:r>
          </w:p>
        </w:tc>
      </w:tr>
      <w:tr w14:paraId="42D0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1" w:type="pct"/>
            <w:vMerge w:val="continue"/>
            <w:vAlign w:val="center"/>
          </w:tcPr>
          <w:p w14:paraId="365FC7BD">
            <w:pPr>
              <w:jc w:val="center"/>
              <w:rPr>
                <w:rFonts w:ascii="仿宋" w:hAnsi="仿宋" w:eastAsia="仿宋"/>
                <w:sz w:val="24"/>
              </w:rPr>
            </w:pPr>
          </w:p>
        </w:tc>
        <w:tc>
          <w:tcPr>
            <w:tcW w:w="1165" w:type="pct"/>
            <w:vMerge w:val="continue"/>
            <w:vAlign w:val="center"/>
          </w:tcPr>
          <w:p w14:paraId="3AF20B40">
            <w:pPr>
              <w:jc w:val="center"/>
              <w:rPr>
                <w:rFonts w:ascii="仿宋" w:hAnsi="仿宋" w:eastAsia="仿宋"/>
                <w:sz w:val="24"/>
              </w:rPr>
            </w:pPr>
          </w:p>
        </w:tc>
        <w:tc>
          <w:tcPr>
            <w:tcW w:w="2890" w:type="pct"/>
            <w:vMerge w:val="continue"/>
            <w:vAlign w:val="center"/>
          </w:tcPr>
          <w:p w14:paraId="482CE0D2">
            <w:pPr>
              <w:jc w:val="center"/>
              <w:rPr>
                <w:rFonts w:ascii="仿宋" w:hAnsi="仿宋" w:eastAsia="仿宋"/>
                <w:sz w:val="24"/>
              </w:rPr>
            </w:pPr>
          </w:p>
        </w:tc>
        <w:tc>
          <w:tcPr>
            <w:tcW w:w="512" w:type="pct"/>
            <w:vMerge w:val="continue"/>
            <w:vAlign w:val="center"/>
          </w:tcPr>
          <w:p w14:paraId="6098E23A">
            <w:pPr>
              <w:jc w:val="center"/>
              <w:rPr>
                <w:rFonts w:ascii="仿宋" w:hAnsi="仿宋" w:eastAsia="仿宋"/>
                <w:sz w:val="24"/>
              </w:rPr>
            </w:pPr>
          </w:p>
        </w:tc>
      </w:tr>
      <w:tr w14:paraId="4FF5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31" w:type="pct"/>
            <w:vAlign w:val="center"/>
          </w:tcPr>
          <w:p w14:paraId="5F3AC2C7">
            <w:pPr>
              <w:jc w:val="center"/>
              <w:rPr>
                <w:rFonts w:ascii="仿宋" w:hAnsi="仿宋" w:eastAsia="仿宋"/>
                <w:sz w:val="22"/>
                <w:szCs w:val="22"/>
              </w:rPr>
            </w:pPr>
            <w:r>
              <w:rPr>
                <w:rFonts w:hint="eastAsia" w:ascii="仿宋" w:hAnsi="仿宋" w:eastAsia="仿宋"/>
                <w:sz w:val="22"/>
                <w:szCs w:val="22"/>
              </w:rPr>
              <w:t>1</w:t>
            </w:r>
          </w:p>
        </w:tc>
        <w:tc>
          <w:tcPr>
            <w:tcW w:w="1165" w:type="pct"/>
            <w:vAlign w:val="center"/>
          </w:tcPr>
          <w:p w14:paraId="46DB5232">
            <w:pPr>
              <w:jc w:val="center"/>
              <w:rPr>
                <w:rFonts w:ascii="仿宋" w:hAnsi="仿宋" w:eastAsia="仿宋"/>
                <w:sz w:val="22"/>
                <w:szCs w:val="22"/>
              </w:rPr>
            </w:pPr>
            <w:r>
              <w:rPr>
                <w:rFonts w:hint="eastAsia" w:ascii="仿宋" w:hAnsi="仿宋" w:eastAsia="仿宋"/>
                <w:sz w:val="22"/>
                <w:szCs w:val="22"/>
              </w:rPr>
              <w:t>报价</w:t>
            </w:r>
          </w:p>
        </w:tc>
        <w:tc>
          <w:tcPr>
            <w:tcW w:w="2890" w:type="pct"/>
            <w:vAlign w:val="center"/>
          </w:tcPr>
          <w:p w14:paraId="4D3C0063">
            <w:pPr>
              <w:rPr>
                <w:rFonts w:ascii="仿宋" w:hAnsi="仿宋" w:eastAsia="仿宋"/>
                <w:szCs w:val="21"/>
              </w:rPr>
            </w:pPr>
            <w:r>
              <w:rPr>
                <w:rFonts w:hint="eastAsia" w:ascii="仿宋" w:hAnsi="仿宋" w:eastAsia="仿宋"/>
                <w:szCs w:val="21"/>
              </w:rPr>
              <w:t>报价得分采用低价优先法计算，即满足要求且报价最低的供应商的价格为基准价，其价格分为满分。</w:t>
            </w:r>
          </w:p>
          <w:p w14:paraId="03D0B7B0">
            <w:pPr>
              <w:rPr>
                <w:rFonts w:ascii="仿宋" w:hAnsi="仿宋" w:eastAsia="仿宋"/>
                <w:szCs w:val="21"/>
              </w:rPr>
            </w:pPr>
            <w:r>
              <w:rPr>
                <w:rFonts w:hint="eastAsia" w:ascii="仿宋" w:hAnsi="仿宋" w:eastAsia="仿宋"/>
                <w:szCs w:val="21"/>
              </w:rPr>
              <w:t>其他供应商的价格分统一按照下列公式计算：报价得分=（基准价/报价）×30%×100</w:t>
            </w:r>
          </w:p>
        </w:tc>
        <w:tc>
          <w:tcPr>
            <w:tcW w:w="512" w:type="pct"/>
            <w:vAlign w:val="center"/>
          </w:tcPr>
          <w:p w14:paraId="009FA7BC">
            <w:pPr>
              <w:jc w:val="center"/>
              <w:rPr>
                <w:rFonts w:ascii="仿宋" w:hAnsi="仿宋" w:eastAsia="仿宋"/>
                <w:sz w:val="22"/>
                <w:szCs w:val="22"/>
              </w:rPr>
            </w:pPr>
            <w:r>
              <w:rPr>
                <w:rFonts w:hint="eastAsia" w:ascii="仿宋" w:hAnsi="仿宋" w:eastAsia="仿宋"/>
                <w:sz w:val="22"/>
                <w:szCs w:val="22"/>
              </w:rPr>
              <w:t>30</w:t>
            </w:r>
          </w:p>
        </w:tc>
      </w:tr>
      <w:tr w14:paraId="593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31" w:type="pct"/>
            <w:vAlign w:val="center"/>
          </w:tcPr>
          <w:p w14:paraId="14EE2B31">
            <w:pPr>
              <w:jc w:val="center"/>
              <w:rPr>
                <w:rFonts w:ascii="仿宋" w:hAnsi="仿宋" w:eastAsia="仿宋"/>
                <w:sz w:val="22"/>
                <w:szCs w:val="22"/>
              </w:rPr>
            </w:pPr>
            <w:r>
              <w:rPr>
                <w:rFonts w:hint="eastAsia" w:ascii="仿宋" w:hAnsi="仿宋" w:eastAsia="仿宋"/>
                <w:sz w:val="22"/>
                <w:szCs w:val="22"/>
              </w:rPr>
              <w:t>2</w:t>
            </w:r>
          </w:p>
        </w:tc>
        <w:tc>
          <w:tcPr>
            <w:tcW w:w="1165" w:type="pct"/>
            <w:vAlign w:val="center"/>
          </w:tcPr>
          <w:p w14:paraId="20A92A4A">
            <w:pPr>
              <w:jc w:val="center"/>
              <w:rPr>
                <w:rFonts w:ascii="仿宋" w:hAnsi="仿宋" w:eastAsia="仿宋"/>
                <w:sz w:val="22"/>
                <w:szCs w:val="22"/>
              </w:rPr>
            </w:pPr>
            <w:r>
              <w:rPr>
                <w:rFonts w:hint="eastAsia" w:ascii="仿宋" w:hAnsi="仿宋" w:eastAsia="仿宋"/>
                <w:sz w:val="22"/>
                <w:szCs w:val="22"/>
              </w:rPr>
              <w:t>业绩情况</w:t>
            </w:r>
          </w:p>
        </w:tc>
        <w:tc>
          <w:tcPr>
            <w:tcW w:w="2890" w:type="pct"/>
            <w:vAlign w:val="center"/>
          </w:tcPr>
          <w:p w14:paraId="70BA992A">
            <w:pPr>
              <w:rPr>
                <w:rFonts w:ascii="仿宋" w:hAnsi="仿宋" w:eastAsia="仿宋"/>
                <w:szCs w:val="21"/>
              </w:rPr>
            </w:pPr>
            <w:r>
              <w:rPr>
                <w:rFonts w:hint="eastAsia" w:ascii="仿宋" w:hAnsi="仿宋" w:eastAsia="仿宋"/>
                <w:bCs/>
                <w:szCs w:val="21"/>
              </w:rPr>
              <w:t>近三年（本项目比选时间之日前）相关业绩，每个得1分，满分5分。</w:t>
            </w:r>
            <w:r>
              <w:rPr>
                <w:rFonts w:hint="eastAsia" w:ascii="仿宋" w:hAnsi="仿宋" w:eastAsia="仿宋"/>
                <w:szCs w:val="21"/>
              </w:rPr>
              <w:t>应提供其证明材料（合合同首页、内容页、签字盖章页复印件并加盖公章（保密内容可进行遮挡）</w:t>
            </w:r>
          </w:p>
        </w:tc>
        <w:tc>
          <w:tcPr>
            <w:tcW w:w="512" w:type="pct"/>
            <w:vAlign w:val="center"/>
          </w:tcPr>
          <w:p w14:paraId="6573ADE9">
            <w:pPr>
              <w:jc w:val="center"/>
              <w:rPr>
                <w:rFonts w:ascii="仿宋" w:hAnsi="仿宋" w:eastAsia="仿宋"/>
                <w:sz w:val="22"/>
                <w:szCs w:val="22"/>
              </w:rPr>
            </w:pPr>
            <w:r>
              <w:rPr>
                <w:rFonts w:hint="eastAsia" w:ascii="仿宋" w:hAnsi="仿宋" w:eastAsia="仿宋"/>
                <w:sz w:val="22"/>
                <w:szCs w:val="22"/>
              </w:rPr>
              <w:t>5</w:t>
            </w:r>
          </w:p>
        </w:tc>
      </w:tr>
      <w:tr w14:paraId="3CF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1" w:type="pct"/>
            <w:vAlign w:val="center"/>
          </w:tcPr>
          <w:p w14:paraId="3DC311B6">
            <w:pPr>
              <w:jc w:val="center"/>
              <w:rPr>
                <w:rFonts w:ascii="仿宋" w:hAnsi="仿宋" w:eastAsia="仿宋"/>
                <w:sz w:val="22"/>
                <w:szCs w:val="22"/>
              </w:rPr>
            </w:pPr>
            <w:r>
              <w:rPr>
                <w:rFonts w:hint="eastAsia" w:ascii="仿宋" w:hAnsi="仿宋" w:eastAsia="仿宋"/>
                <w:sz w:val="22"/>
                <w:szCs w:val="22"/>
              </w:rPr>
              <w:t>3</w:t>
            </w:r>
          </w:p>
        </w:tc>
        <w:tc>
          <w:tcPr>
            <w:tcW w:w="1165" w:type="pct"/>
            <w:vAlign w:val="center"/>
          </w:tcPr>
          <w:p w14:paraId="09D66DC6">
            <w:pPr>
              <w:jc w:val="center"/>
              <w:rPr>
                <w:rFonts w:ascii="仿宋" w:hAnsi="仿宋" w:eastAsia="仿宋"/>
                <w:sz w:val="22"/>
                <w:szCs w:val="22"/>
              </w:rPr>
            </w:pPr>
            <w:r>
              <w:rPr>
                <w:rFonts w:hint="eastAsia" w:ascii="仿宋" w:hAnsi="仿宋" w:eastAsia="仿宋"/>
                <w:sz w:val="22"/>
                <w:szCs w:val="22"/>
              </w:rPr>
              <w:t>技术指标</w:t>
            </w:r>
          </w:p>
        </w:tc>
        <w:tc>
          <w:tcPr>
            <w:tcW w:w="2890" w:type="pct"/>
            <w:vAlign w:val="center"/>
          </w:tcPr>
          <w:p w14:paraId="04DB0070">
            <w:pPr>
              <w:rPr>
                <w:rFonts w:ascii="仿宋" w:hAnsi="仿宋" w:eastAsia="仿宋"/>
                <w:szCs w:val="21"/>
              </w:rPr>
            </w:pPr>
            <w:r>
              <w:rPr>
                <w:rFonts w:hint="eastAsia" w:ascii="仿宋" w:hAnsi="仿宋" w:eastAsia="仿宋"/>
                <w:szCs w:val="21"/>
              </w:rPr>
              <w:t>响应第三部分 采购需求</w:t>
            </w:r>
            <w:r>
              <w:rPr>
                <w:rFonts w:hint="eastAsia" w:ascii="仿宋" w:hAnsi="仿宋" w:eastAsia="仿宋"/>
                <w:szCs w:val="21"/>
                <w:lang w:val="en-US" w:eastAsia="zh-CN"/>
              </w:rPr>
              <w:t>一、技术需求</w:t>
            </w:r>
            <w:r>
              <w:rPr>
                <w:rFonts w:hint="eastAsia" w:ascii="仿宋" w:hAnsi="仿宋" w:eastAsia="仿宋"/>
                <w:szCs w:val="21"/>
              </w:rPr>
              <w:t>提出的要求比对，全部满足</w:t>
            </w:r>
            <w:r>
              <w:rPr>
                <w:rFonts w:hint="eastAsia" w:ascii="仿宋" w:hAnsi="仿宋" w:eastAsia="仿宋"/>
                <w:szCs w:val="21"/>
                <w:lang w:val="en-US" w:eastAsia="zh-CN"/>
              </w:rPr>
              <w:t>60</w:t>
            </w:r>
            <w:r>
              <w:rPr>
                <w:rFonts w:hint="eastAsia" w:ascii="仿宋" w:hAnsi="仿宋" w:eastAsia="仿宋"/>
                <w:szCs w:val="21"/>
              </w:rPr>
              <w:t>分，有一项不满足或缺失减</w:t>
            </w:r>
            <w:r>
              <w:rPr>
                <w:rFonts w:hint="eastAsia" w:ascii="仿宋" w:hAnsi="仿宋" w:eastAsia="仿宋"/>
                <w:szCs w:val="21"/>
                <w:lang w:val="en-US" w:eastAsia="zh-CN"/>
              </w:rPr>
              <w:t>3</w:t>
            </w:r>
            <w:r>
              <w:rPr>
                <w:rFonts w:hint="eastAsia" w:ascii="仿宋" w:hAnsi="仿宋" w:eastAsia="仿宋"/>
                <w:szCs w:val="21"/>
              </w:rPr>
              <w:t>分，扣完为止。</w:t>
            </w:r>
          </w:p>
        </w:tc>
        <w:tc>
          <w:tcPr>
            <w:tcW w:w="512" w:type="pct"/>
            <w:vAlign w:val="center"/>
          </w:tcPr>
          <w:p w14:paraId="007CA118">
            <w:pPr>
              <w:jc w:val="center"/>
              <w:rPr>
                <w:rFonts w:ascii="仿宋" w:hAnsi="仿宋" w:eastAsia="仿宋"/>
                <w:sz w:val="22"/>
                <w:szCs w:val="22"/>
              </w:rPr>
            </w:pPr>
            <w:r>
              <w:rPr>
                <w:rFonts w:hint="eastAsia" w:ascii="仿宋" w:hAnsi="仿宋" w:eastAsia="仿宋"/>
                <w:sz w:val="22"/>
                <w:szCs w:val="22"/>
              </w:rPr>
              <w:t>60</w:t>
            </w:r>
          </w:p>
        </w:tc>
      </w:tr>
      <w:tr w14:paraId="1308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431" w:type="pct"/>
            <w:vAlign w:val="center"/>
          </w:tcPr>
          <w:p w14:paraId="411470E0">
            <w:pPr>
              <w:jc w:val="center"/>
              <w:rPr>
                <w:rFonts w:ascii="仿宋" w:hAnsi="仿宋" w:eastAsia="仿宋"/>
                <w:sz w:val="22"/>
                <w:szCs w:val="22"/>
              </w:rPr>
            </w:pPr>
            <w:r>
              <w:rPr>
                <w:rFonts w:hint="eastAsia" w:ascii="仿宋" w:hAnsi="仿宋" w:eastAsia="仿宋"/>
                <w:sz w:val="22"/>
                <w:szCs w:val="22"/>
              </w:rPr>
              <w:t>4</w:t>
            </w:r>
          </w:p>
        </w:tc>
        <w:tc>
          <w:tcPr>
            <w:tcW w:w="1165" w:type="pct"/>
            <w:vAlign w:val="center"/>
          </w:tcPr>
          <w:p w14:paraId="483B2A93">
            <w:pPr>
              <w:widowControl/>
              <w:spacing w:line="320" w:lineRule="exact"/>
              <w:jc w:val="center"/>
              <w:rPr>
                <w:rFonts w:ascii="仿宋" w:hAnsi="仿宋" w:eastAsia="仿宋"/>
                <w:szCs w:val="21"/>
              </w:rPr>
            </w:pPr>
            <w:r>
              <w:rPr>
                <w:rFonts w:hint="eastAsia" w:ascii="仿宋" w:hAnsi="仿宋" w:eastAsia="仿宋" w:cs="仿宋"/>
                <w:color w:val="000000"/>
                <w:kern w:val="0"/>
                <w:sz w:val="24"/>
              </w:rPr>
              <w:t>售后服务方案和培训</w:t>
            </w:r>
          </w:p>
        </w:tc>
        <w:tc>
          <w:tcPr>
            <w:tcW w:w="2890" w:type="pct"/>
            <w:vAlign w:val="center"/>
          </w:tcPr>
          <w:p w14:paraId="74A759C5">
            <w:pPr>
              <w:widowControl/>
              <w:spacing w:line="320" w:lineRule="exact"/>
              <w:rPr>
                <w:rFonts w:ascii="仿宋" w:hAnsi="仿宋" w:eastAsia="仿宋" w:cs="仿宋"/>
                <w:color w:val="000000"/>
                <w:sz w:val="24"/>
              </w:rPr>
            </w:pPr>
            <w:r>
              <w:rPr>
                <w:rFonts w:hint="eastAsia" w:ascii="仿宋" w:hAnsi="仿宋" w:eastAsia="仿宋" w:cs="仿宋"/>
                <w:color w:val="000000"/>
                <w:sz w:val="24"/>
              </w:rPr>
              <w:t>根据</w:t>
            </w:r>
            <w:r>
              <w:rPr>
                <w:rFonts w:hint="eastAsia" w:ascii="仿宋" w:hAnsi="仿宋" w:eastAsia="仿宋" w:cs="仿宋"/>
                <w:color w:val="000000"/>
                <w:sz w:val="24"/>
                <w:lang w:val="en-US" w:eastAsia="zh-CN"/>
              </w:rPr>
              <w:t>采购</w:t>
            </w:r>
            <w:bookmarkStart w:id="67" w:name="_GoBack"/>
            <w:bookmarkEnd w:id="67"/>
            <w:r>
              <w:rPr>
                <w:rFonts w:hint="eastAsia" w:ascii="仿宋" w:hAnsi="仿宋" w:eastAsia="仿宋" w:cs="仿宋"/>
                <w:color w:val="000000"/>
                <w:sz w:val="24"/>
              </w:rPr>
              <w:t>要求和技术响应情况，在满足采购文件要求的质量保证期（保修期）前提下，对供应商提供的售后服务方案和措施进行评价，其中：</w:t>
            </w:r>
          </w:p>
          <w:p w14:paraId="222B96DD">
            <w:pPr>
              <w:widowControl/>
              <w:spacing w:line="320" w:lineRule="exact"/>
              <w:rPr>
                <w:rFonts w:ascii="仿宋" w:hAnsi="仿宋" w:eastAsia="仿宋" w:cs="仿宋"/>
                <w:color w:val="000000"/>
                <w:sz w:val="24"/>
              </w:rPr>
            </w:pPr>
            <w:r>
              <w:rPr>
                <w:rFonts w:hint="eastAsia" w:ascii="仿宋" w:hAnsi="仿宋" w:eastAsia="仿宋" w:cs="仿宋"/>
                <w:color w:val="000000"/>
                <w:sz w:val="24"/>
              </w:rPr>
              <w:t>1）售后服务方案和措施内容完整、具体详细的得5分；</w:t>
            </w:r>
          </w:p>
          <w:p w14:paraId="4630D01B">
            <w:pPr>
              <w:widowControl/>
              <w:spacing w:line="320" w:lineRule="exact"/>
              <w:rPr>
                <w:rFonts w:ascii="仿宋" w:hAnsi="仿宋" w:eastAsia="仿宋" w:cs="仿宋"/>
                <w:color w:val="000000"/>
                <w:sz w:val="24"/>
              </w:rPr>
            </w:pPr>
            <w:r>
              <w:rPr>
                <w:rFonts w:hint="eastAsia" w:ascii="仿宋" w:hAnsi="仿宋" w:eastAsia="仿宋" w:cs="仿宋"/>
                <w:color w:val="000000"/>
                <w:sz w:val="24"/>
              </w:rPr>
              <w:t>2）售后服务方案和措施内容比较完整，比较具体详细的得</w:t>
            </w:r>
            <w:r>
              <w:rPr>
                <w:rFonts w:hint="eastAsia" w:ascii="仿宋" w:hAnsi="仿宋" w:eastAsia="仿宋" w:cs="仿宋"/>
                <w:color w:val="000000"/>
                <w:sz w:val="24"/>
                <w:lang w:val="en-US" w:eastAsia="zh-CN"/>
              </w:rPr>
              <w:t>4</w:t>
            </w:r>
            <w:r>
              <w:rPr>
                <w:rFonts w:hint="eastAsia" w:ascii="仿宋" w:hAnsi="仿宋" w:eastAsia="仿宋" w:cs="仿宋"/>
                <w:color w:val="000000"/>
                <w:sz w:val="24"/>
              </w:rPr>
              <w:t>分；</w:t>
            </w:r>
          </w:p>
          <w:p w14:paraId="2BAF9652">
            <w:pPr>
              <w:pStyle w:val="5"/>
              <w:spacing w:line="320" w:lineRule="exact"/>
              <w:ind w:firstLine="0"/>
              <w:rPr>
                <w:rFonts w:eastAsia="仿宋"/>
                <w:sz w:val="24"/>
              </w:rPr>
            </w:pPr>
            <w:r>
              <w:rPr>
                <w:rFonts w:hint="eastAsia" w:ascii="仿宋" w:hAnsi="仿宋" w:eastAsia="仿宋" w:cs="仿宋"/>
                <w:color w:val="000000"/>
                <w:sz w:val="24"/>
              </w:rPr>
              <w:t>3）售后服务方案和措施内容一般，具体详细性一般的得2分；</w:t>
            </w:r>
          </w:p>
          <w:p w14:paraId="75396ADD">
            <w:pPr>
              <w:widowControl/>
              <w:spacing w:line="320" w:lineRule="exact"/>
              <w:rPr>
                <w:rFonts w:ascii="仿宋" w:hAnsi="仿宋" w:eastAsia="仿宋" w:cs="仿宋"/>
                <w:color w:val="000000"/>
                <w:sz w:val="24"/>
              </w:rPr>
            </w:pPr>
            <w:r>
              <w:rPr>
                <w:rFonts w:hint="eastAsia" w:ascii="仿宋" w:hAnsi="仿宋" w:eastAsia="仿宋" w:cs="仿宋"/>
                <w:color w:val="000000"/>
                <w:sz w:val="24"/>
              </w:rPr>
              <w:t>4）售后服务方案和措施较差得1分；</w:t>
            </w:r>
          </w:p>
          <w:p w14:paraId="0217B1D5">
            <w:pPr>
              <w:widowControl/>
              <w:spacing w:line="320" w:lineRule="exact"/>
              <w:rPr>
                <w:rFonts w:ascii="仿宋" w:hAnsi="仿宋" w:eastAsia="仿宋"/>
              </w:rPr>
            </w:pPr>
            <w:r>
              <w:rPr>
                <w:rFonts w:hint="eastAsia" w:ascii="仿宋" w:hAnsi="仿宋" w:eastAsia="仿宋" w:cs="仿宋"/>
                <w:color w:val="000000"/>
                <w:sz w:val="24"/>
              </w:rPr>
              <w:t>5）未提供的得0分。</w:t>
            </w:r>
          </w:p>
        </w:tc>
        <w:tc>
          <w:tcPr>
            <w:tcW w:w="512" w:type="pct"/>
            <w:vAlign w:val="center"/>
          </w:tcPr>
          <w:p w14:paraId="5EC051A4">
            <w:pPr>
              <w:jc w:val="center"/>
              <w:rPr>
                <w:rFonts w:ascii="仿宋" w:hAnsi="仿宋" w:eastAsia="仿宋"/>
                <w:szCs w:val="21"/>
              </w:rPr>
            </w:pPr>
            <w:r>
              <w:rPr>
                <w:rFonts w:hint="eastAsia" w:ascii="仿宋" w:hAnsi="仿宋" w:eastAsia="仿宋"/>
                <w:szCs w:val="21"/>
              </w:rPr>
              <w:t>5</w:t>
            </w:r>
          </w:p>
        </w:tc>
      </w:tr>
    </w:tbl>
    <w:p w14:paraId="49665764">
      <w:pPr>
        <w:rPr>
          <w:rFonts w:ascii="仿宋" w:hAnsi="仿宋" w:eastAsia="仿宋"/>
        </w:rPr>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4C13">
    <w:pPr>
      <w:pStyle w:val="12"/>
      <w:jc w:val="center"/>
    </w:pPr>
  </w:p>
  <w:p w14:paraId="7057F81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381813"/>
    </w:sdtPr>
    <w:sdtContent>
      <w:p w14:paraId="5AF38F03">
        <w:pPr>
          <w:pStyle w:val="12"/>
          <w:jc w:val="center"/>
        </w:pPr>
        <w:r>
          <w:fldChar w:fldCharType="begin"/>
        </w:r>
        <w:r>
          <w:instrText xml:space="preserve">PAGE   \* MERGEFORMAT</w:instrText>
        </w:r>
        <w:r>
          <w:fldChar w:fldCharType="separate"/>
        </w:r>
        <w:r>
          <w:rPr>
            <w:lang w:val="zh-CN"/>
          </w:rPr>
          <w:t>1</w:t>
        </w:r>
        <w:r>
          <w:fldChar w:fldCharType="end"/>
        </w:r>
      </w:p>
    </w:sdtContent>
  </w:sdt>
  <w:p w14:paraId="5781EB6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F8F6"/>
  <w:p w14:paraId="1D45DE71">
    <w:pPr>
      <w:pStyle w:val="13"/>
      <w:pBdr>
        <w:between w:val="single" w:color="4F81BD" w:sz="4" w:space="1"/>
      </w:pBdr>
      <w:spacing w:line="276" w:lineRule="auto"/>
      <w:jc w:val="center"/>
      <w:rPr>
        <w:lang w:eastAsia="zh-CN"/>
      </w:rPr>
    </w:pPr>
  </w:p>
  <w:p w14:paraId="64C8A31E">
    <w:pPr>
      <w:pStyle w:val="13"/>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B3F99"/>
    <w:multiLevelType w:val="singleLevel"/>
    <w:tmpl w:val="013B3F99"/>
    <w:lvl w:ilvl="0" w:tentative="0">
      <w:start w:val="1"/>
      <w:numFmt w:val="decimal"/>
      <w:lvlText w:val="%1."/>
      <w:lvlJc w:val="left"/>
      <w:pPr>
        <w:ind w:left="425" w:hanging="425"/>
      </w:pPr>
      <w:rPr>
        <w:rFonts w:hint="default"/>
        <w:b w:val="0"/>
        <w:bCs w:val="0"/>
      </w:rPr>
    </w:lvl>
  </w:abstractNum>
  <w:abstractNum w:abstractNumId="1">
    <w:nsid w:val="2FC2624C"/>
    <w:multiLevelType w:val="singleLevel"/>
    <w:tmpl w:val="2FC2624C"/>
    <w:lvl w:ilvl="0" w:tentative="0">
      <w:start w:val="15"/>
      <w:numFmt w:val="decimal"/>
      <w:suff w:val="nothing"/>
      <w:lvlText w:val="%1、"/>
      <w:lvlJc w:val="left"/>
    </w:lvl>
  </w:abstractNum>
  <w:abstractNum w:abstractNumId="2">
    <w:nsid w:val="302065E1"/>
    <w:multiLevelType w:val="multilevel"/>
    <w:tmpl w:val="302065E1"/>
    <w:lvl w:ilvl="0" w:tentative="0">
      <w:start w:val="1"/>
      <w:numFmt w:val="japaneseCounting"/>
      <w:lvlText w:val="（%1）"/>
      <w:lvlJc w:val="left"/>
      <w:pPr>
        <w:ind w:left="1566"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MGUwNjdmMTBkZWNkYjllZjllMmUyODk1MzU0ZTMifQ=="/>
  </w:docVars>
  <w:rsids>
    <w:rsidRoot w:val="53E34ECF"/>
    <w:rsid w:val="00083F89"/>
    <w:rsid w:val="000B407F"/>
    <w:rsid w:val="001E1BD0"/>
    <w:rsid w:val="0020599D"/>
    <w:rsid w:val="00253D45"/>
    <w:rsid w:val="003016EC"/>
    <w:rsid w:val="00343384"/>
    <w:rsid w:val="0036475A"/>
    <w:rsid w:val="004717BA"/>
    <w:rsid w:val="004D210A"/>
    <w:rsid w:val="006A7DEC"/>
    <w:rsid w:val="006C2482"/>
    <w:rsid w:val="006D7C7A"/>
    <w:rsid w:val="007246CC"/>
    <w:rsid w:val="00742DAA"/>
    <w:rsid w:val="007808CD"/>
    <w:rsid w:val="007A09A0"/>
    <w:rsid w:val="0087739F"/>
    <w:rsid w:val="0091028B"/>
    <w:rsid w:val="00AA1B4A"/>
    <w:rsid w:val="00B3138D"/>
    <w:rsid w:val="00B34D97"/>
    <w:rsid w:val="00B61696"/>
    <w:rsid w:val="00CA02BC"/>
    <w:rsid w:val="00D11690"/>
    <w:rsid w:val="00D629BF"/>
    <w:rsid w:val="00DE1B93"/>
    <w:rsid w:val="00E949A4"/>
    <w:rsid w:val="00F66067"/>
    <w:rsid w:val="00FD2904"/>
    <w:rsid w:val="0247596C"/>
    <w:rsid w:val="045A31AF"/>
    <w:rsid w:val="0768220B"/>
    <w:rsid w:val="09005E6C"/>
    <w:rsid w:val="0ACB383B"/>
    <w:rsid w:val="0F5D4E9D"/>
    <w:rsid w:val="0F7129E8"/>
    <w:rsid w:val="0FBD4671"/>
    <w:rsid w:val="141C58F1"/>
    <w:rsid w:val="1493786E"/>
    <w:rsid w:val="180D2FCB"/>
    <w:rsid w:val="191F64A1"/>
    <w:rsid w:val="1C7F77CD"/>
    <w:rsid w:val="21472FA9"/>
    <w:rsid w:val="21845A3B"/>
    <w:rsid w:val="235A7506"/>
    <w:rsid w:val="25D30D3F"/>
    <w:rsid w:val="2B9C7EFD"/>
    <w:rsid w:val="2C133ADC"/>
    <w:rsid w:val="2C4464F3"/>
    <w:rsid w:val="2D1C4A4D"/>
    <w:rsid w:val="2D5956E1"/>
    <w:rsid w:val="2DDB69E3"/>
    <w:rsid w:val="2E954DE4"/>
    <w:rsid w:val="2FE029D7"/>
    <w:rsid w:val="325D030E"/>
    <w:rsid w:val="337D55BC"/>
    <w:rsid w:val="33E30DCB"/>
    <w:rsid w:val="34C911E5"/>
    <w:rsid w:val="34CF5FAC"/>
    <w:rsid w:val="365D24C2"/>
    <w:rsid w:val="399565E0"/>
    <w:rsid w:val="3B8440D3"/>
    <w:rsid w:val="3E1A70B4"/>
    <w:rsid w:val="3F27EA53"/>
    <w:rsid w:val="412A4A62"/>
    <w:rsid w:val="44BB52A7"/>
    <w:rsid w:val="47F60B91"/>
    <w:rsid w:val="48F81DCA"/>
    <w:rsid w:val="4A0756C5"/>
    <w:rsid w:val="4A0D51E8"/>
    <w:rsid w:val="4BDD3274"/>
    <w:rsid w:val="4C03387D"/>
    <w:rsid w:val="4CB22BAD"/>
    <w:rsid w:val="4CFE7A29"/>
    <w:rsid w:val="4FF064BC"/>
    <w:rsid w:val="50281B04"/>
    <w:rsid w:val="512364A3"/>
    <w:rsid w:val="53E34ECF"/>
    <w:rsid w:val="587B66DD"/>
    <w:rsid w:val="58D54802"/>
    <w:rsid w:val="595C45CC"/>
    <w:rsid w:val="5AD15968"/>
    <w:rsid w:val="5B5930EB"/>
    <w:rsid w:val="5F97C6BB"/>
    <w:rsid w:val="627806C9"/>
    <w:rsid w:val="65F22540"/>
    <w:rsid w:val="6ADC556D"/>
    <w:rsid w:val="6BFB5EC7"/>
    <w:rsid w:val="71653816"/>
    <w:rsid w:val="7192693F"/>
    <w:rsid w:val="73BBF25E"/>
    <w:rsid w:val="744C085C"/>
    <w:rsid w:val="766C1E9B"/>
    <w:rsid w:val="7B7D4006"/>
    <w:rsid w:val="7C243139"/>
    <w:rsid w:val="7D192B89"/>
    <w:rsid w:val="7FBD059B"/>
    <w:rsid w:val="8D3D4244"/>
    <w:rsid w:val="8DFF86CB"/>
    <w:rsid w:val="D9BFE4E6"/>
    <w:rsid w:val="FAA74B61"/>
    <w:rsid w:val="FB5E4FC3"/>
    <w:rsid w:val="FBDFE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widowControl/>
      <w:ind w:firstLine="420"/>
      <w:jc w:val="left"/>
    </w:pPr>
    <w:rPr>
      <w:rFonts w:ascii="Times New Roman" w:hAnsi="Times New Roman"/>
      <w:kern w:val="0"/>
      <w:sz w:val="20"/>
      <w:szCs w:val="20"/>
    </w:rPr>
  </w:style>
  <w:style w:type="paragraph" w:styleId="6">
    <w:name w:val="annotation text"/>
    <w:basedOn w:val="1"/>
    <w:link w:val="25"/>
    <w:qFormat/>
    <w:uiPriority w:val="0"/>
    <w:pPr>
      <w:jc w:val="left"/>
    </w:pPr>
  </w:style>
  <w:style w:type="paragraph" w:styleId="7">
    <w:name w:val="Body Text"/>
    <w:basedOn w:val="1"/>
    <w:qFormat/>
    <w:uiPriority w:val="0"/>
    <w:pPr>
      <w:spacing w:line="440" w:lineRule="exact"/>
      <w:ind w:right="-16"/>
      <w:jc w:val="center"/>
    </w:pPr>
    <w:rPr>
      <w:rFonts w:ascii="宋体" w:hAnsi="宋体"/>
      <w:snapToGrid w:val="0"/>
      <w:kern w:val="0"/>
      <w:sz w:val="24"/>
      <w:szCs w:val="20"/>
    </w:rPr>
  </w:style>
  <w:style w:type="paragraph" w:styleId="8">
    <w:name w:val="Body Text Indent"/>
    <w:basedOn w:val="1"/>
    <w:link w:val="29"/>
    <w:unhideWhenUsed/>
    <w:qFormat/>
    <w:uiPriority w:val="99"/>
    <w:pPr>
      <w:spacing w:after="120"/>
      <w:ind w:left="420" w:leftChars="200"/>
    </w:pPr>
    <w:rPr>
      <w:szCs w:val="20"/>
      <w14:ligatures w14:val="standardContextual"/>
    </w:rPr>
  </w:style>
  <w:style w:type="paragraph" w:styleId="9">
    <w:name w:val="toc 3"/>
    <w:basedOn w:val="1"/>
    <w:next w:val="1"/>
    <w:autoRedefine/>
    <w:qFormat/>
    <w:uiPriority w:val="39"/>
    <w:pPr>
      <w:ind w:left="840" w:leftChars="400"/>
    </w:pPr>
  </w:style>
  <w:style w:type="paragraph" w:styleId="10">
    <w:name w:val="Plain Text"/>
    <w:basedOn w:val="1"/>
    <w:link w:val="35"/>
    <w:qFormat/>
    <w:uiPriority w:val="0"/>
    <w:rPr>
      <w:rFonts w:ascii="宋体" w:hAnsi="Courier New"/>
      <w:szCs w:val="20"/>
    </w:rPr>
  </w:style>
  <w:style w:type="paragraph" w:styleId="11">
    <w:name w:val="Balloon Text"/>
    <w:basedOn w:val="1"/>
    <w:link w:val="27"/>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jc w:val="left"/>
    </w:pPr>
    <w:rPr>
      <w:rFonts w:ascii="MingLiU" w:eastAsia="MingLiU"/>
      <w:snapToGrid w:val="0"/>
      <w:kern w:val="0"/>
      <w:sz w:val="20"/>
      <w:szCs w:val="20"/>
      <w:lang w:eastAsia="en-US"/>
    </w:rPr>
  </w:style>
  <w:style w:type="paragraph" w:styleId="14">
    <w:name w:val="toc 1"/>
    <w:basedOn w:val="1"/>
    <w:next w:val="1"/>
    <w:autoRedefine/>
    <w:qFormat/>
    <w:uiPriority w:val="39"/>
  </w:style>
  <w:style w:type="paragraph" w:styleId="15">
    <w:name w:val="footnote text"/>
    <w:basedOn w:val="1"/>
    <w:qFormat/>
    <w:uiPriority w:val="0"/>
    <w:pPr>
      <w:adjustRightInd w:val="0"/>
      <w:snapToGrid w:val="0"/>
      <w:spacing w:line="300" w:lineRule="auto"/>
      <w:ind w:firstLine="200" w:firstLineChars="200"/>
      <w:jc w:val="left"/>
    </w:pPr>
    <w:rPr>
      <w:kern w:val="0"/>
      <w:sz w:val="18"/>
      <w:szCs w:val="18"/>
    </w:rPr>
  </w:style>
  <w:style w:type="paragraph" w:styleId="16">
    <w:name w:val="toc 2"/>
    <w:basedOn w:val="1"/>
    <w:next w:val="1"/>
    <w:autoRedefine/>
    <w:qFormat/>
    <w:uiPriority w:val="39"/>
    <w:pPr>
      <w:ind w:left="420" w:leftChars="200"/>
    </w:pPr>
  </w:style>
  <w:style w:type="paragraph" w:styleId="17">
    <w:name w:val="annotation subject"/>
    <w:basedOn w:val="6"/>
    <w:next w:val="6"/>
    <w:link w:val="26"/>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paragraph" w:customStyle="1" w:styleId="23">
    <w:name w:val="列出段落1"/>
    <w:basedOn w:val="1"/>
    <w:qFormat/>
    <w:uiPriority w:val="0"/>
    <w:pPr>
      <w:ind w:firstLine="420" w:firstLineChars="200"/>
    </w:pPr>
    <w:rPr>
      <w:szCs w:val="21"/>
    </w:rPr>
  </w:style>
  <w:style w:type="paragraph" w:customStyle="1" w:styleId="24">
    <w:name w:val="列表段落1"/>
    <w:basedOn w:val="1"/>
    <w:qFormat/>
    <w:uiPriority w:val="0"/>
    <w:pPr>
      <w:ind w:firstLine="420" w:firstLineChars="200"/>
    </w:pPr>
    <w:rPr>
      <w:szCs w:val="21"/>
    </w:rPr>
  </w:style>
  <w:style w:type="character" w:customStyle="1" w:styleId="25">
    <w:name w:val="Comment Text Char"/>
    <w:basedOn w:val="20"/>
    <w:link w:val="6"/>
    <w:qFormat/>
    <w:uiPriority w:val="0"/>
    <w:rPr>
      <w:rFonts w:ascii="Calibri" w:hAnsi="Calibri"/>
      <w:kern w:val="2"/>
      <w:sz w:val="21"/>
      <w:szCs w:val="24"/>
    </w:rPr>
  </w:style>
  <w:style w:type="character" w:customStyle="1" w:styleId="26">
    <w:name w:val="Comment Subject Char"/>
    <w:basedOn w:val="25"/>
    <w:link w:val="17"/>
    <w:qFormat/>
    <w:uiPriority w:val="0"/>
    <w:rPr>
      <w:rFonts w:ascii="Calibri" w:hAnsi="Calibri"/>
      <w:b/>
      <w:bCs/>
      <w:kern w:val="2"/>
      <w:sz w:val="21"/>
      <w:szCs w:val="24"/>
    </w:rPr>
  </w:style>
  <w:style w:type="character" w:customStyle="1" w:styleId="27">
    <w:name w:val="Balloon Text Char"/>
    <w:basedOn w:val="20"/>
    <w:link w:val="11"/>
    <w:qFormat/>
    <w:uiPriority w:val="0"/>
    <w:rPr>
      <w:rFonts w:ascii="Calibri" w:hAnsi="Calibri"/>
      <w:kern w:val="2"/>
      <w:sz w:val="18"/>
      <w:szCs w:val="18"/>
    </w:rPr>
  </w:style>
  <w:style w:type="character" w:customStyle="1" w:styleId="28">
    <w:name w:val="Footer Char"/>
    <w:basedOn w:val="20"/>
    <w:link w:val="12"/>
    <w:qFormat/>
    <w:uiPriority w:val="99"/>
    <w:rPr>
      <w:rFonts w:ascii="Calibri" w:hAnsi="Calibri"/>
      <w:kern w:val="2"/>
      <w:sz w:val="18"/>
      <w:szCs w:val="18"/>
    </w:rPr>
  </w:style>
  <w:style w:type="character" w:customStyle="1" w:styleId="29">
    <w:name w:val="Body Text Indent Char"/>
    <w:basedOn w:val="20"/>
    <w:link w:val="8"/>
    <w:qFormat/>
    <w:uiPriority w:val="99"/>
    <w:rPr>
      <w:rFonts w:ascii="Calibri" w:hAnsi="Calibri"/>
      <w:kern w:val="2"/>
      <w:sz w:val="21"/>
      <w14:ligatures w14:val="standardContextual"/>
    </w:rPr>
  </w:style>
  <w:style w:type="paragraph" w:styleId="30">
    <w:name w:val="List Paragraph"/>
    <w:basedOn w:val="1"/>
    <w:qFormat/>
    <w:uiPriority w:val="34"/>
    <w:pPr>
      <w:ind w:firstLine="420" w:firstLineChars="200"/>
    </w:pPr>
    <w:rPr>
      <w:szCs w:val="20"/>
      <w14:ligatures w14:val="standardContextual"/>
    </w:rPr>
  </w:style>
  <w:style w:type="character" w:customStyle="1" w:styleId="31">
    <w:name w:val="Heading 2 Char"/>
    <w:basedOn w:val="20"/>
    <w:link w:val="3"/>
    <w:qFormat/>
    <w:uiPriority w:val="0"/>
    <w:rPr>
      <w:rFonts w:asciiTheme="majorHAnsi" w:hAnsiTheme="majorHAnsi" w:eastAsiaTheme="majorEastAsia" w:cstheme="majorBidi"/>
      <w:b/>
      <w:bCs/>
      <w:kern w:val="2"/>
      <w:sz w:val="32"/>
      <w:szCs w:val="32"/>
    </w:rPr>
  </w:style>
  <w:style w:type="character" w:customStyle="1" w:styleId="32">
    <w:name w:val="Normal Indent Char"/>
    <w:link w:val="5"/>
    <w:qFormat/>
    <w:locked/>
    <w:uiPriority w:val="0"/>
  </w:style>
  <w:style w:type="character" w:customStyle="1" w:styleId="33">
    <w:name w:val="纯文本 Char1"/>
    <w:basedOn w:val="20"/>
    <w:autoRedefine/>
    <w:qFormat/>
    <w:uiPriority w:val="0"/>
    <w:rPr>
      <w:rFonts w:ascii="宋体" w:hAnsi="Courier New" w:eastAsia="宋体" w:cs="Courier New"/>
      <w:szCs w:val="21"/>
    </w:rPr>
  </w:style>
  <w:style w:type="character" w:customStyle="1" w:styleId="34">
    <w:name w:val="正文缩进 Char2"/>
    <w:qFormat/>
    <w:locked/>
    <w:uiPriority w:val="0"/>
    <w:rPr>
      <w:rFonts w:ascii="Times New Roman" w:hAnsi="Times New Roman" w:eastAsia="宋体" w:cs="Times New Roman"/>
      <w:kern w:val="0"/>
      <w:sz w:val="20"/>
      <w:szCs w:val="20"/>
    </w:rPr>
  </w:style>
  <w:style w:type="character" w:customStyle="1" w:styleId="35">
    <w:name w:val="Plain Text Char"/>
    <w:link w:val="10"/>
    <w:qFormat/>
    <w:locked/>
    <w:uiPriority w:val="0"/>
    <w:rPr>
      <w:rFonts w:ascii="宋体" w:hAnsi="Courier New"/>
      <w:kern w:val="2"/>
      <w:sz w:val="21"/>
    </w:rPr>
  </w:style>
  <w:style w:type="paragraph" w:customStyle="1" w:styleId="36">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23</Pages>
  <Words>2145</Words>
  <Characters>2502</Characters>
  <Lines>66</Lines>
  <Paragraphs>18</Paragraphs>
  <TotalTime>207</TotalTime>
  <ScaleCrop>false</ScaleCrop>
  <LinksUpToDate>false</LinksUpToDate>
  <CharactersWithSpaces>2581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2024-11-18T06:14:00Z</dcterms:created>
  <dc:creator>张心怡</dc:creator>
  <cp:lastModifiedBy>JESSICA</cp:lastModifiedBy>
  <dcterms:modified xsi:type="dcterms:W3CDTF">2024-11-27T06:54:46Z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A6F0759E30B24F9F8306D62990D37A23_13</vt:lpwstr>
  </property>
</Properties>
</file>