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ascii="仿宋" w:hAnsi="仿宋" w:eastAsia="仿宋"/>
          <w:b/>
          <w:sz w:val="44"/>
          <w:szCs w:val="44"/>
        </w:rPr>
      </w:pPr>
    </w:p>
    <w:p w14:paraId="7AC0386E">
      <w:pPr>
        <w:tabs>
          <w:tab w:val="left" w:pos="1985"/>
          <w:tab w:val="left" w:pos="2694"/>
        </w:tabs>
        <w:spacing w:line="360" w:lineRule="auto"/>
        <w:jc w:val="center"/>
        <w:rPr>
          <w:rFonts w:ascii="仿宋" w:hAnsi="仿宋" w:eastAsia="仿宋"/>
          <w:color w:val="000000"/>
          <w:sz w:val="30"/>
          <w:szCs w:val="30"/>
        </w:rPr>
      </w:pPr>
      <w:r>
        <w:rPr>
          <w:rFonts w:hint="eastAsia" w:ascii="仿宋" w:hAnsi="仿宋" w:eastAsia="仿宋"/>
          <w:b/>
          <w:sz w:val="44"/>
          <w:szCs w:val="44"/>
        </w:rPr>
        <w:t>中国医学科学院基础医学研究所</w:t>
      </w:r>
      <w:r>
        <w:rPr>
          <w:rFonts w:hint="eastAsia" w:ascii="仿宋" w:hAnsi="仿宋" w:eastAsia="仿宋"/>
          <w:b/>
          <w:sz w:val="44"/>
          <w:szCs w:val="44"/>
          <w:lang w:val="en-US" w:eastAsia="zh-CN"/>
        </w:rPr>
        <w:t>2025年高性能</w:t>
      </w:r>
      <w:r>
        <w:rPr>
          <w:rFonts w:hint="eastAsia" w:ascii="仿宋" w:hAnsi="仿宋" w:eastAsia="仿宋"/>
          <w:b/>
          <w:sz w:val="44"/>
          <w:szCs w:val="44"/>
        </w:rPr>
        <w:t>图形工作站采购项目</w:t>
      </w:r>
    </w:p>
    <w:p w14:paraId="320E6150">
      <w:pPr>
        <w:tabs>
          <w:tab w:val="left" w:pos="1985"/>
          <w:tab w:val="left" w:pos="2694"/>
        </w:tabs>
        <w:spacing w:line="360" w:lineRule="auto"/>
        <w:jc w:val="center"/>
        <w:rPr>
          <w:rFonts w:ascii="仿宋" w:hAnsi="仿宋" w:eastAsia="仿宋"/>
          <w:color w:val="000000"/>
          <w:sz w:val="52"/>
          <w:szCs w:val="52"/>
        </w:rPr>
      </w:pPr>
    </w:p>
    <w:p w14:paraId="6CB8060A">
      <w:pPr>
        <w:tabs>
          <w:tab w:val="left" w:pos="1985"/>
          <w:tab w:val="left" w:pos="2694"/>
        </w:tabs>
        <w:spacing w:line="360" w:lineRule="auto"/>
        <w:jc w:val="center"/>
        <w:rPr>
          <w:rFonts w:ascii="仿宋" w:hAnsi="仿宋" w:eastAsia="仿宋"/>
          <w:color w:val="000000"/>
          <w:sz w:val="52"/>
          <w:szCs w:val="52"/>
        </w:rPr>
      </w:pPr>
    </w:p>
    <w:p w14:paraId="61B8F02C">
      <w:pPr>
        <w:tabs>
          <w:tab w:val="left" w:pos="1985"/>
          <w:tab w:val="left" w:pos="2694"/>
        </w:tabs>
        <w:spacing w:line="360" w:lineRule="auto"/>
        <w:jc w:val="center"/>
        <w:rPr>
          <w:rFonts w:ascii="仿宋" w:hAnsi="仿宋" w:eastAsia="仿宋"/>
          <w:b/>
          <w:color w:val="000000"/>
          <w:sz w:val="52"/>
          <w:szCs w:val="52"/>
        </w:rPr>
      </w:pPr>
      <w:r>
        <w:rPr>
          <w:rFonts w:ascii="仿宋" w:hAnsi="仿宋" w:eastAsia="仿宋"/>
          <w:b/>
          <w:color w:val="000000"/>
          <w:sz w:val="52"/>
          <w:szCs w:val="52"/>
        </w:rPr>
        <w:t>比选文件</w:t>
      </w:r>
    </w:p>
    <w:p w14:paraId="73ABD561">
      <w:pPr>
        <w:rPr>
          <w:rFonts w:ascii="仿宋" w:hAnsi="仿宋" w:eastAsia="仿宋"/>
        </w:rPr>
      </w:pPr>
    </w:p>
    <w:p w14:paraId="737CA5C4">
      <w:pPr>
        <w:rPr>
          <w:rFonts w:ascii="仿宋" w:hAnsi="仿宋" w:eastAsia="仿宋"/>
        </w:rPr>
      </w:pPr>
    </w:p>
    <w:p w14:paraId="4499BCCE">
      <w:pPr>
        <w:rPr>
          <w:rFonts w:ascii="仿宋" w:hAnsi="仿宋" w:eastAsia="仿宋"/>
        </w:rPr>
      </w:pPr>
    </w:p>
    <w:p w14:paraId="665C4D5A">
      <w:pPr>
        <w:rPr>
          <w:rFonts w:ascii="仿宋" w:hAnsi="仿宋" w:eastAsia="仿宋"/>
        </w:rPr>
      </w:pPr>
    </w:p>
    <w:p w14:paraId="1C779FCD">
      <w:pPr>
        <w:rPr>
          <w:rFonts w:ascii="仿宋" w:hAnsi="仿宋" w:eastAsia="仿宋"/>
        </w:rPr>
      </w:pPr>
    </w:p>
    <w:p w14:paraId="692AED64">
      <w:pPr>
        <w:jc w:val="left"/>
        <w:rPr>
          <w:rFonts w:ascii="仿宋" w:hAnsi="仿宋" w:eastAsia="仿宋"/>
          <w:b/>
          <w:sz w:val="32"/>
          <w:szCs w:val="32"/>
        </w:rPr>
      </w:pPr>
    </w:p>
    <w:p w14:paraId="324F94DB">
      <w:pPr>
        <w:jc w:val="left"/>
        <w:rPr>
          <w:rFonts w:ascii="仿宋" w:hAnsi="仿宋" w:eastAsia="仿宋"/>
          <w:b/>
          <w:sz w:val="32"/>
          <w:szCs w:val="32"/>
        </w:rPr>
      </w:pPr>
    </w:p>
    <w:p w14:paraId="4128CF7F">
      <w:pPr>
        <w:ind w:firstLine="321" w:firstLineChars="100"/>
        <w:jc w:val="left"/>
        <w:rPr>
          <w:rFonts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left"/>
        <w:rPr>
          <w:rFonts w:ascii="仿宋" w:hAnsi="仿宋" w:eastAsia="仿宋"/>
          <w:b/>
          <w:sz w:val="32"/>
          <w:szCs w:val="32"/>
        </w:rPr>
      </w:pPr>
      <w:r>
        <w:rPr>
          <w:rFonts w:hint="eastAsia" w:ascii="仿宋" w:hAnsi="仿宋" w:eastAsia="仿宋"/>
          <w:b/>
          <w:sz w:val="32"/>
          <w:szCs w:val="32"/>
        </w:rPr>
        <w:t>（条件设备处代章）</w:t>
      </w:r>
    </w:p>
    <w:p w14:paraId="77F5EB2D">
      <w:pPr>
        <w:ind w:firstLine="321" w:firstLineChars="100"/>
        <w:jc w:val="left"/>
        <w:rPr>
          <w:rFonts w:ascii="仿宋" w:hAnsi="仿宋" w:eastAsia="仿宋"/>
          <w:b/>
          <w:sz w:val="32"/>
          <w:szCs w:val="32"/>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2025 年</w:t>
      </w:r>
      <w:r>
        <w:rPr>
          <w:rFonts w:ascii="仿宋" w:hAnsi="仿宋" w:eastAsia="仿宋"/>
          <w:b/>
          <w:sz w:val="32"/>
          <w:szCs w:val="32"/>
        </w:rPr>
        <w:t xml:space="preserve">  </w:t>
      </w:r>
      <w:r>
        <w:rPr>
          <w:rFonts w:hint="eastAsia" w:ascii="仿宋" w:hAnsi="仿宋" w:eastAsia="仿宋"/>
          <w:b/>
          <w:sz w:val="32"/>
          <w:szCs w:val="32"/>
        </w:rPr>
        <w:t>月</w:t>
      </w:r>
      <w:r>
        <w:rPr>
          <w:rFonts w:ascii="仿宋" w:hAnsi="仿宋" w:eastAsia="仿宋"/>
          <w:b/>
          <w:sz w:val="32"/>
          <w:szCs w:val="32"/>
        </w:rPr>
        <w:t xml:space="preserve">  </w:t>
      </w:r>
    </w:p>
    <w:p w14:paraId="761C7C85">
      <w:pPr>
        <w:widowControl/>
        <w:jc w:val="center"/>
        <w:rPr>
          <w:rFonts w:ascii="仿宋" w:hAnsi="仿宋" w:eastAsia="仿宋"/>
          <w:kern w:val="44"/>
          <w:sz w:val="28"/>
          <w:szCs w:val="28"/>
        </w:rPr>
      </w:pPr>
      <w:bookmarkStart w:id="0" w:name="_Toc226361552"/>
      <w:bookmarkStart w:id="1" w:name="_Toc7267374"/>
      <w:bookmarkStart w:id="2" w:name="_Toc226361615"/>
      <w:r>
        <w:rPr>
          <w:rFonts w:hint="eastAsia" w:ascii="仿宋" w:hAnsi="仿宋" w:eastAsia="仿宋"/>
          <w:b/>
          <w:bCs/>
          <w:kern w:val="44"/>
          <w:sz w:val="30"/>
          <w:szCs w:val="44"/>
        </w:rPr>
        <w:t>目 录</w:t>
      </w:r>
      <w:r>
        <w:rPr>
          <w:rFonts w:hint="eastAsia" w:ascii="仿宋" w:hAnsi="仿宋" w:eastAsia="仿宋"/>
          <w:kern w:val="44"/>
          <w:sz w:val="28"/>
          <w:szCs w:val="28"/>
        </w:rPr>
        <w:fldChar w:fldCharType="begin"/>
      </w:r>
      <w:r>
        <w:rPr>
          <w:rFonts w:hint="eastAsia" w:ascii="仿宋" w:hAnsi="仿宋" w:eastAsia="仿宋"/>
          <w:kern w:val="44"/>
          <w:sz w:val="28"/>
          <w:szCs w:val="28"/>
        </w:rPr>
        <w:instrText xml:space="preserve"> TOC \o "1-7" \h \z \u </w:instrText>
      </w:r>
      <w:r>
        <w:rPr>
          <w:rFonts w:hint="eastAsia" w:ascii="仿宋" w:hAnsi="仿宋" w:eastAsia="仿宋"/>
          <w:kern w:val="44"/>
          <w:sz w:val="28"/>
          <w:szCs w:val="28"/>
        </w:rPr>
        <w:fldChar w:fldCharType="separate"/>
      </w:r>
    </w:p>
    <w:p w14:paraId="3DE1ECE2">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"_Toc180416314" </w:instrText>
      </w:r>
      <w:r>
        <w:fldChar w:fldCharType="separate"/>
      </w:r>
      <w:r>
        <w:rPr>
          <w:rFonts w:ascii="Times New Roman" w:hAnsi="Times New Roman" w:eastAsia="仿宋"/>
          <w:kern w:val="44"/>
          <w:sz w:val="28"/>
          <w:szCs w:val="28"/>
        </w:rPr>
        <w:t>第一部分 基本情况</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_Toc180416314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2F6349FD">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"_Toc180416328" </w:instrText>
      </w:r>
      <w:r>
        <w:fldChar w:fldCharType="separate"/>
      </w:r>
      <w:r>
        <w:rPr>
          <w:rFonts w:ascii="Times New Roman" w:hAnsi="Times New Roman" w:eastAsia="仿宋"/>
          <w:kern w:val="44"/>
          <w:sz w:val="28"/>
          <w:szCs w:val="28"/>
        </w:rPr>
        <w:t>第二部分 供应商资格要求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_Toc180416328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0F1A3FD6">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"_Toc180416329" </w:instrText>
      </w:r>
      <w:r>
        <w:fldChar w:fldCharType="separate"/>
      </w:r>
      <w:r>
        <w:rPr>
          <w:rFonts w:ascii="Times New Roman" w:hAnsi="Times New Roman" w:eastAsia="仿宋"/>
          <w:kern w:val="44"/>
          <w:sz w:val="28"/>
          <w:szCs w:val="28"/>
        </w:rPr>
        <w:t>第三部分 采购需求</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_Toc180416329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5</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D0FAECF">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"_Toc180416330" </w:instrText>
      </w:r>
      <w:r>
        <w:fldChar w:fldCharType="separate"/>
      </w:r>
      <w:r>
        <w:rPr>
          <w:rFonts w:ascii="Times New Roman" w:hAnsi="Times New Roman" w:eastAsia="仿宋"/>
          <w:kern w:val="44"/>
          <w:sz w:val="28"/>
          <w:szCs w:val="28"/>
        </w:rPr>
        <w:t>第四部分 参选文件内容</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84D5F3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"_Toc180416332" </w:instrText>
      </w:r>
      <w:r>
        <w:fldChar w:fldCharType="separate"/>
      </w:r>
      <w:r>
        <w:rPr>
          <w:rFonts w:ascii="Times New Roman" w:hAnsi="Times New Roman" w:eastAsia="仿宋"/>
          <w:kern w:val="44"/>
          <w:sz w:val="28"/>
          <w:szCs w:val="28"/>
        </w:rPr>
        <w:t>附件1：营业执照复印件（三证合一或五证合一）（提供复印件加盖公章）</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B4AD689">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"_Toc180416333" </w:instrText>
      </w:r>
      <w:r>
        <w:fldChar w:fldCharType="separate"/>
      </w:r>
      <w:r>
        <w:rPr>
          <w:rFonts w:ascii="Times New Roman" w:hAnsi="Times New Roman" w:eastAsia="仿宋"/>
          <w:kern w:val="44"/>
          <w:sz w:val="28"/>
          <w:szCs w:val="28"/>
        </w:rPr>
        <w:t>附件2：法定代表人授权委托书（格式）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_Toc180416333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10</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11534E4">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"_Toc180416334" </w:instrText>
      </w:r>
      <w:r>
        <w:fldChar w:fldCharType="separate"/>
      </w:r>
      <w:r>
        <w:rPr>
          <w:rFonts w:ascii="Times New Roman" w:hAnsi="Times New Roman" w:eastAsia="仿宋"/>
          <w:kern w:val="44"/>
          <w:sz w:val="28"/>
          <w:szCs w:val="28"/>
        </w:rPr>
        <w:t>附件3：报价单（格式）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_Toc180416334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11</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59AD0B1">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"_Toc180416335" </w:instrText>
      </w:r>
      <w:r>
        <w:fldChar w:fldCharType="separate"/>
      </w:r>
      <w:r>
        <w:rPr>
          <w:rFonts w:ascii="Times New Roman" w:hAnsi="Times New Roman" w:eastAsia="仿宋"/>
          <w:kern w:val="44"/>
          <w:sz w:val="28"/>
          <w:szCs w:val="28"/>
        </w:rPr>
        <w:t>附件4：货物说明一览表及报价明细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_Toc180416335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12</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6F44E32D">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"_Toc180416336" </w:instrText>
      </w:r>
      <w:r>
        <w:fldChar w:fldCharType="separate"/>
      </w:r>
      <w:r>
        <w:rPr>
          <w:rFonts w:ascii="Times New Roman" w:hAnsi="Times New Roman" w:eastAsia="仿宋"/>
          <w:kern w:val="44"/>
          <w:sz w:val="28"/>
          <w:szCs w:val="28"/>
        </w:rPr>
        <w:t>附件5：供应商资格声明书（格式）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_Toc180416336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13</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0CC1D20">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"_Toc180416337" </w:instrText>
      </w:r>
      <w:r>
        <w:fldChar w:fldCharType="separate"/>
      </w:r>
      <w:r>
        <w:rPr>
          <w:rFonts w:ascii="Times New Roman" w:hAnsi="Times New Roman" w:eastAsia="仿宋"/>
          <w:kern w:val="44"/>
          <w:sz w:val="28"/>
          <w:szCs w:val="28"/>
        </w:rPr>
        <w:t>附件6：商务条款响应及偏离表（格式）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_Toc180416337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14</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413EB91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"_Toc180416339" </w:instrText>
      </w:r>
      <w:r>
        <w:fldChar w:fldCharType="separate"/>
      </w:r>
      <w:r>
        <w:rPr>
          <w:rFonts w:ascii="Times New Roman" w:hAnsi="Times New Roman" w:eastAsia="仿宋"/>
          <w:kern w:val="44"/>
          <w:sz w:val="28"/>
          <w:szCs w:val="28"/>
        </w:rPr>
        <w:t>附件7：采购需求响应及偏离表（格式）</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_Toc180416339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16</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1E4FB725">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"_Toc180416340" </w:instrText>
      </w:r>
      <w:r>
        <w:fldChar w:fldCharType="separate"/>
      </w:r>
      <w:r>
        <w:rPr>
          <w:rFonts w:ascii="Times New Roman" w:hAnsi="Times New Roman" w:eastAsia="仿宋"/>
          <w:kern w:val="44"/>
          <w:sz w:val="28"/>
          <w:szCs w:val="28"/>
        </w:rPr>
        <w:t>附件8：近三年（本项目比选时间之日前）相关业绩证明文件</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_Toc180416340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17</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7331CFB8">
      <w:pPr>
        <w:pStyle w:val="16"/>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"_Toc180416341" </w:instrText>
      </w:r>
      <w:r>
        <w:fldChar w:fldCharType="separate"/>
      </w:r>
      <w:r>
        <w:rPr>
          <w:rFonts w:ascii="Times New Roman" w:hAnsi="Times New Roman" w:eastAsia="仿宋"/>
          <w:kern w:val="44"/>
          <w:sz w:val="28"/>
          <w:szCs w:val="28"/>
        </w:rPr>
        <w:t>附件9：采购文件要求提交的其他材料以及供货商认为应该提交的其他材料</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_Toc180416341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18</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58FAB868">
      <w:pPr>
        <w:pStyle w:val="14"/>
        <w:tabs>
          <w:tab w:val="right" w:leader="dot" w:pos="8296"/>
        </w:tabs>
        <w:spacing w:line="360" w:lineRule="auto"/>
        <w:rPr>
          <w:rFonts w:ascii="Times New Roman" w:hAnsi="Times New Roman" w:eastAsia="仿宋"/>
          <w:kern w:val="44"/>
          <w:sz w:val="28"/>
          <w:szCs w:val="28"/>
        </w:rPr>
      </w:pPr>
      <w:r>
        <w:fldChar w:fldCharType="begin"/>
      </w:r>
      <w:r>
        <w:instrText xml:space="preserve"> HYPERLINK \l "_Toc180416342" </w:instrText>
      </w:r>
      <w:r>
        <w:fldChar w:fldCharType="separate"/>
      </w:r>
      <w:r>
        <w:rPr>
          <w:rFonts w:ascii="Times New Roman" w:hAnsi="Times New Roman" w:eastAsia="仿宋"/>
          <w:kern w:val="44"/>
          <w:sz w:val="28"/>
          <w:szCs w:val="28"/>
        </w:rPr>
        <w:t>第五部分  评分标准</w:t>
      </w:r>
      <w:r>
        <w:rPr>
          <w:rFonts w:ascii="Times New Roman" w:hAnsi="Times New Roman" w:eastAsia="仿宋"/>
          <w:kern w:val="44"/>
          <w:sz w:val="28"/>
          <w:szCs w:val="28"/>
        </w:rPr>
        <w:tab/>
      </w:r>
      <w:r>
        <w:rPr>
          <w:rFonts w:ascii="Times New Roman" w:hAnsi="Times New Roman" w:eastAsia="仿宋"/>
          <w:kern w:val="44"/>
          <w:sz w:val="28"/>
          <w:szCs w:val="28"/>
        </w:rPr>
        <w:fldChar w:fldCharType="begin"/>
      </w:r>
      <w:r>
        <w:rPr>
          <w:rFonts w:ascii="Times New Roman" w:hAnsi="Times New Roman" w:eastAsia="仿宋"/>
          <w:kern w:val="44"/>
          <w:sz w:val="28"/>
          <w:szCs w:val="28"/>
        </w:rPr>
        <w:instrText xml:space="preserve"> PAGEREF _Toc180416342 \h </w:instrText>
      </w:r>
      <w:r>
        <w:rPr>
          <w:rFonts w:ascii="Times New Roman" w:hAnsi="Times New Roman" w:eastAsia="仿宋"/>
          <w:kern w:val="44"/>
          <w:sz w:val="28"/>
          <w:szCs w:val="28"/>
        </w:rPr>
        <w:fldChar w:fldCharType="separate"/>
      </w:r>
      <w:r>
        <w:rPr>
          <w:rFonts w:ascii="Times New Roman" w:hAnsi="Times New Roman" w:eastAsia="仿宋"/>
          <w:kern w:val="44"/>
          <w:sz w:val="28"/>
          <w:szCs w:val="28"/>
        </w:rPr>
        <w:t>19</w:t>
      </w:r>
      <w:r>
        <w:rPr>
          <w:rFonts w:ascii="Times New Roman" w:hAnsi="Times New Roman" w:eastAsia="仿宋"/>
          <w:kern w:val="44"/>
          <w:sz w:val="28"/>
          <w:szCs w:val="28"/>
        </w:rPr>
        <w:fldChar w:fldCharType="end"/>
      </w:r>
      <w:r>
        <w:rPr>
          <w:rFonts w:ascii="Times New Roman" w:hAnsi="Times New Roman" w:eastAsia="仿宋"/>
          <w:kern w:val="44"/>
          <w:sz w:val="28"/>
          <w:szCs w:val="28"/>
        </w:rPr>
        <w:fldChar w:fldCharType="end"/>
      </w:r>
    </w:p>
    <w:p w14:paraId="32E96C11">
      <w:pPr>
        <w:widowControl/>
        <w:jc w:val="left"/>
        <w:rPr>
          <w:rFonts w:ascii="仿宋" w:hAnsi="仿宋" w:eastAsia="仿宋"/>
          <w:b/>
          <w:bCs/>
          <w:kern w:val="44"/>
          <w:sz w:val="30"/>
          <w:szCs w:val="44"/>
        </w:rPr>
      </w:pPr>
      <w:r>
        <w:rPr>
          <w:rFonts w:hint="eastAsia" w:ascii="仿宋" w:hAnsi="仿宋" w:eastAsia="仿宋"/>
          <w:kern w:val="44"/>
          <w:sz w:val="28"/>
          <w:szCs w:val="28"/>
        </w:rPr>
        <w:fldChar w:fldCharType="end"/>
      </w:r>
    </w:p>
    <w:p w14:paraId="0BB78F81">
      <w:pPr>
        <w:pStyle w:val="2"/>
        <w:spacing w:before="0" w:after="0" w:line="240" w:lineRule="auto"/>
        <w:jc w:val="center"/>
        <w:rPr>
          <w:rFonts w:ascii="仿宋" w:hAnsi="仿宋" w:eastAsia="仿宋"/>
          <w:sz w:val="30"/>
        </w:rPr>
      </w:pPr>
      <w:bookmarkStart w:id="3" w:name="_Toc180416314"/>
      <w:r>
        <w:rPr>
          <w:rFonts w:hint="eastAsia" w:ascii="仿宋" w:hAnsi="仿宋" w:eastAsia="仿宋"/>
          <w:sz w:val="30"/>
        </w:rPr>
        <w:t>第一部分 基本情况</w:t>
      </w:r>
      <w:bookmarkEnd w:id="3"/>
    </w:p>
    <w:p w14:paraId="4D7910B6">
      <w:pPr>
        <w:pStyle w:val="2"/>
        <w:spacing w:before="0" w:after="0" w:line="360" w:lineRule="auto"/>
        <w:rPr>
          <w:rFonts w:ascii="仿宋" w:hAnsi="仿宋" w:eastAsia="仿宋"/>
          <w:b w:val="0"/>
          <w:bCs w:val="0"/>
          <w:sz w:val="28"/>
          <w:szCs w:val="28"/>
        </w:rPr>
      </w:pPr>
      <w:bookmarkStart w:id="4" w:name="_Toc179887454"/>
      <w:bookmarkStart w:id="5" w:name="_Toc179887410"/>
      <w:bookmarkStart w:id="6" w:name="_Toc180416315"/>
      <w:r>
        <w:rPr>
          <w:rFonts w:hint="eastAsia" w:ascii="仿宋" w:hAnsi="仿宋" w:eastAsia="仿宋"/>
          <w:b w:val="0"/>
          <w:bCs w:val="0"/>
          <w:sz w:val="28"/>
          <w:szCs w:val="28"/>
        </w:rPr>
        <w:t>1、项目名称：</w:t>
      </w:r>
      <w:bookmarkEnd w:id="4"/>
      <w:bookmarkEnd w:id="5"/>
      <w:bookmarkEnd w:id="6"/>
      <w:bookmarkStart w:id="7" w:name="_Toc180416316"/>
      <w:bookmarkStart w:id="8" w:name="_Toc179887455"/>
      <w:bookmarkStart w:id="9" w:name="_Toc179887411"/>
      <w:r>
        <w:rPr>
          <w:rFonts w:hint="eastAsia" w:ascii="仿宋" w:hAnsi="仿宋" w:eastAsia="仿宋"/>
          <w:b w:val="0"/>
          <w:bCs w:val="0"/>
          <w:sz w:val="28"/>
          <w:szCs w:val="28"/>
        </w:rPr>
        <w:t>中国医学科学院基础医学研究所</w:t>
      </w:r>
      <w:r>
        <w:rPr>
          <w:rFonts w:hint="eastAsia" w:ascii="仿宋" w:hAnsi="仿宋" w:eastAsia="仿宋"/>
          <w:b w:val="0"/>
          <w:bCs w:val="0"/>
          <w:sz w:val="28"/>
          <w:szCs w:val="28"/>
          <w:lang w:val="en-US" w:eastAsia="zh-CN"/>
        </w:rPr>
        <w:t>2025年高性能图形工作站</w:t>
      </w:r>
      <w:r>
        <w:rPr>
          <w:rFonts w:hint="eastAsia" w:ascii="仿宋" w:hAnsi="仿宋" w:eastAsia="仿宋"/>
          <w:b w:val="0"/>
          <w:bCs w:val="0"/>
          <w:sz w:val="28"/>
          <w:szCs w:val="28"/>
        </w:rPr>
        <w:t>采购项目</w:t>
      </w:r>
    </w:p>
    <w:p w14:paraId="2D4AC62F">
      <w:pPr>
        <w:pStyle w:val="2"/>
        <w:spacing w:before="0" w:after="0" w:line="360" w:lineRule="auto"/>
        <w:rPr>
          <w:rFonts w:ascii="仿宋" w:hAnsi="仿宋" w:eastAsia="仿宋"/>
          <w:b w:val="0"/>
          <w:bCs w:val="0"/>
          <w:lang w:eastAsia="zh-Hans"/>
        </w:rPr>
      </w:pPr>
      <w:r>
        <w:rPr>
          <w:rFonts w:hint="eastAsia" w:ascii="仿宋" w:hAnsi="仿宋" w:eastAsia="仿宋"/>
          <w:b w:val="0"/>
          <w:bCs w:val="0"/>
          <w:sz w:val="28"/>
          <w:szCs w:val="28"/>
        </w:rPr>
        <w:t>2、预算金额</w:t>
      </w:r>
      <w:r>
        <w:rPr>
          <w:rFonts w:hint="eastAsia" w:ascii="仿宋" w:hAnsi="仿宋" w:eastAsia="仿宋"/>
          <w:b w:val="0"/>
          <w:bCs w:val="0"/>
          <w:sz w:val="28"/>
          <w:szCs w:val="28"/>
          <w:highlight w:val="none"/>
        </w:rPr>
        <w:t>：28</w:t>
      </w:r>
      <w:r>
        <w:rPr>
          <w:rFonts w:hint="eastAsia" w:ascii="仿宋" w:hAnsi="仿宋" w:eastAsia="仿宋"/>
          <w:b w:val="0"/>
          <w:bCs w:val="0"/>
          <w:sz w:val="28"/>
          <w:szCs w:val="28"/>
          <w:highlight w:val="none"/>
          <w:lang w:eastAsia="zh-Hans"/>
        </w:rPr>
        <w:t>万元</w:t>
      </w:r>
      <w:bookmarkEnd w:id="7"/>
      <w:bookmarkEnd w:id="8"/>
      <w:bookmarkEnd w:id="9"/>
    </w:p>
    <w:p w14:paraId="5C44548E">
      <w:pPr>
        <w:pStyle w:val="2"/>
        <w:spacing w:before="0" w:after="0" w:line="360" w:lineRule="auto"/>
        <w:rPr>
          <w:rFonts w:ascii="仿宋" w:hAnsi="仿宋" w:eastAsia="仿宋"/>
          <w:b w:val="0"/>
          <w:bCs w:val="0"/>
          <w:sz w:val="28"/>
          <w:szCs w:val="28"/>
        </w:rPr>
      </w:pPr>
      <w:bookmarkStart w:id="10" w:name="_Toc179887456"/>
      <w:bookmarkStart w:id="11" w:name="_Toc180416317"/>
      <w:bookmarkStart w:id="12" w:name="_Toc179887412"/>
      <w:r>
        <w:rPr>
          <w:rFonts w:hint="eastAsia" w:ascii="仿宋" w:hAnsi="仿宋" w:eastAsia="仿宋"/>
          <w:b w:val="0"/>
          <w:bCs w:val="0"/>
          <w:sz w:val="28"/>
          <w:szCs w:val="28"/>
        </w:rPr>
        <w:t>3、采购人：中国医学科学院基础医学研究所</w:t>
      </w:r>
      <w:bookmarkEnd w:id="10"/>
      <w:bookmarkEnd w:id="11"/>
      <w:bookmarkEnd w:id="12"/>
    </w:p>
    <w:p w14:paraId="5102B3C8">
      <w:pPr>
        <w:pStyle w:val="2"/>
        <w:spacing w:before="0" w:after="0" w:line="360" w:lineRule="auto"/>
        <w:rPr>
          <w:rFonts w:ascii="仿宋" w:hAnsi="仿宋" w:eastAsia="仿宋"/>
          <w:b w:val="0"/>
          <w:bCs w:val="0"/>
          <w:sz w:val="28"/>
          <w:szCs w:val="28"/>
        </w:rPr>
      </w:pPr>
      <w:bookmarkStart w:id="13" w:name="_Toc179887457"/>
      <w:bookmarkStart w:id="14" w:name="_Toc180416318"/>
      <w:bookmarkStart w:id="15" w:name="_Toc179887413"/>
      <w:r>
        <w:rPr>
          <w:rFonts w:hint="eastAsia" w:ascii="仿宋" w:hAnsi="仿宋" w:eastAsia="仿宋"/>
          <w:b w:val="0"/>
          <w:bCs w:val="0"/>
          <w:sz w:val="28"/>
          <w:szCs w:val="28"/>
        </w:rPr>
        <w:t>4、地址：北京市东城区东单三条五号</w:t>
      </w:r>
      <w:bookmarkEnd w:id="13"/>
      <w:bookmarkEnd w:id="14"/>
      <w:bookmarkEnd w:id="15"/>
    </w:p>
    <w:p w14:paraId="667E295F">
      <w:pPr>
        <w:pStyle w:val="2"/>
        <w:spacing w:before="0" w:after="0" w:line="360" w:lineRule="auto"/>
        <w:rPr>
          <w:rFonts w:ascii="仿宋" w:hAnsi="仿宋" w:eastAsia="仿宋"/>
          <w:b w:val="0"/>
          <w:bCs w:val="0"/>
          <w:sz w:val="28"/>
          <w:szCs w:val="28"/>
        </w:rPr>
      </w:pPr>
      <w:bookmarkStart w:id="16" w:name="_Toc179887414"/>
      <w:bookmarkStart w:id="17" w:name="_Toc180416319"/>
      <w:bookmarkStart w:id="18" w:name="_Toc179887458"/>
      <w:r>
        <w:rPr>
          <w:rFonts w:hint="eastAsia" w:ascii="仿宋" w:hAnsi="仿宋" w:eastAsia="仿宋"/>
          <w:b w:val="0"/>
          <w:bCs w:val="0"/>
          <w:sz w:val="28"/>
          <w:szCs w:val="28"/>
        </w:rPr>
        <w:t>5、联系人：</w:t>
      </w:r>
      <w:r>
        <w:rPr>
          <w:rFonts w:hint="eastAsia" w:ascii="仿宋" w:hAnsi="仿宋" w:eastAsia="仿宋"/>
          <w:b w:val="0"/>
          <w:bCs w:val="0"/>
          <w:sz w:val="28"/>
          <w:szCs w:val="28"/>
          <w:lang w:val="en-US" w:eastAsia="zh-CN"/>
        </w:rPr>
        <w:t>史老师、</w:t>
      </w:r>
      <w:r>
        <w:rPr>
          <w:rFonts w:hint="eastAsia" w:ascii="仿宋" w:hAnsi="仿宋" w:eastAsia="仿宋"/>
          <w:b w:val="0"/>
          <w:bCs w:val="0"/>
          <w:sz w:val="28"/>
          <w:szCs w:val="28"/>
          <w:highlight w:val="none"/>
        </w:rPr>
        <w:t>张老师</w:t>
      </w:r>
      <w:bookmarkEnd w:id="16"/>
      <w:bookmarkEnd w:id="17"/>
      <w:bookmarkEnd w:id="18"/>
    </w:p>
    <w:p w14:paraId="70CEC1AC">
      <w:pPr>
        <w:pStyle w:val="2"/>
        <w:spacing w:before="0" w:after="0" w:line="360" w:lineRule="auto"/>
        <w:rPr>
          <w:rFonts w:hint="default" w:ascii="仿宋" w:hAnsi="仿宋" w:eastAsia="仿宋"/>
          <w:b w:val="0"/>
          <w:bCs w:val="0"/>
          <w:sz w:val="28"/>
          <w:szCs w:val="28"/>
          <w:lang w:val="en-US" w:eastAsia="zh-CN"/>
        </w:rPr>
      </w:pPr>
      <w:bookmarkStart w:id="19" w:name="_Toc179887415"/>
      <w:bookmarkStart w:id="20" w:name="_Toc180416320"/>
      <w:bookmarkStart w:id="21" w:name="_Toc179887459"/>
      <w:r>
        <w:rPr>
          <w:rFonts w:hint="eastAsia" w:ascii="仿宋" w:hAnsi="仿宋" w:eastAsia="仿宋"/>
          <w:b w:val="0"/>
          <w:bCs w:val="0"/>
          <w:sz w:val="28"/>
          <w:szCs w:val="28"/>
        </w:rPr>
        <w:t>6、联系电话：</w:t>
      </w:r>
      <w:bookmarkEnd w:id="19"/>
      <w:bookmarkEnd w:id="20"/>
      <w:bookmarkEnd w:id="21"/>
      <w:r>
        <w:rPr>
          <w:rFonts w:hint="eastAsia" w:ascii="仿宋" w:hAnsi="仿宋" w:eastAsia="仿宋"/>
          <w:b w:val="0"/>
          <w:bCs w:val="0"/>
          <w:sz w:val="28"/>
          <w:szCs w:val="28"/>
        </w:rPr>
        <w:t>13681072516</w:t>
      </w:r>
      <w:r>
        <w:rPr>
          <w:rFonts w:hint="eastAsia" w:ascii="仿宋" w:hAnsi="仿宋" w:eastAsia="仿宋"/>
          <w:b w:val="0"/>
          <w:bCs w:val="0"/>
          <w:sz w:val="28"/>
          <w:szCs w:val="28"/>
          <w:lang w:eastAsia="zh-CN"/>
        </w:rPr>
        <w:t>、</w:t>
      </w:r>
      <w:r>
        <w:rPr>
          <w:rFonts w:hint="eastAsia" w:ascii="仿宋" w:hAnsi="仿宋" w:eastAsia="仿宋"/>
          <w:b w:val="0"/>
          <w:bCs w:val="0"/>
          <w:sz w:val="28"/>
          <w:szCs w:val="28"/>
          <w:lang w:val="en-US" w:eastAsia="zh-CN"/>
        </w:rPr>
        <w:t>69156927-605</w:t>
      </w:r>
    </w:p>
    <w:p w14:paraId="1129F898">
      <w:pPr>
        <w:pStyle w:val="2"/>
        <w:spacing w:before="0" w:after="0" w:line="360" w:lineRule="auto"/>
        <w:rPr>
          <w:rFonts w:ascii="仿宋" w:hAnsi="仿宋" w:eastAsia="仿宋"/>
          <w:b w:val="0"/>
          <w:bCs w:val="0"/>
          <w:sz w:val="28"/>
          <w:szCs w:val="28"/>
        </w:rPr>
      </w:pPr>
      <w:bookmarkStart w:id="22" w:name="_Toc180416321"/>
      <w:bookmarkStart w:id="23" w:name="_Toc179887460"/>
      <w:bookmarkStart w:id="24" w:name="_Toc179887416"/>
      <w:r>
        <w:rPr>
          <w:rFonts w:hint="eastAsia" w:ascii="仿宋" w:hAnsi="仿宋" w:eastAsia="仿宋"/>
          <w:b w:val="0"/>
          <w:bCs w:val="0"/>
          <w:sz w:val="28"/>
          <w:szCs w:val="28"/>
        </w:rPr>
        <w:t>7、采购内容：</w:t>
      </w:r>
      <w:bookmarkEnd w:id="22"/>
      <w:bookmarkEnd w:id="23"/>
      <w:bookmarkEnd w:id="24"/>
    </w:p>
    <w:tbl>
      <w:tblPr>
        <w:tblStyle w:val="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75"/>
        <w:gridCol w:w="1225"/>
        <w:gridCol w:w="1005"/>
        <w:gridCol w:w="2633"/>
        <w:gridCol w:w="1669"/>
      </w:tblGrid>
      <w:tr w14:paraId="67B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808" w:type="dxa"/>
            <w:tcBorders>
              <w:tl2br w:val="nil"/>
              <w:tr2bl w:val="nil"/>
            </w:tcBorders>
            <w:vAlign w:val="center"/>
          </w:tcPr>
          <w:p w14:paraId="7A0F4827">
            <w:pPr>
              <w:widowControl/>
              <w:adjustRightInd w:val="0"/>
              <w:snapToGrid w:val="0"/>
              <w:ind w:left="-105" w:leftChars="-50" w:right="-105" w:rightChars="-5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1675" w:type="dxa"/>
            <w:tcBorders>
              <w:tl2br w:val="nil"/>
              <w:tr2bl w:val="nil"/>
            </w:tcBorders>
            <w:shd w:val="clear" w:color="000000" w:fill="FFFFFF"/>
            <w:vAlign w:val="center"/>
          </w:tcPr>
          <w:p w14:paraId="257E780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品目名称</w:t>
            </w:r>
          </w:p>
        </w:tc>
        <w:tc>
          <w:tcPr>
            <w:tcW w:w="1225" w:type="dxa"/>
            <w:tcBorders>
              <w:tl2br w:val="nil"/>
              <w:tr2bl w:val="nil"/>
            </w:tcBorders>
            <w:shd w:val="clear" w:color="000000" w:fill="FFFFFF"/>
            <w:vAlign w:val="center"/>
          </w:tcPr>
          <w:p w14:paraId="6FE3AB1C">
            <w:pPr>
              <w:widowControl/>
              <w:adjustRightInd w:val="0"/>
              <w:snapToGrid w:val="0"/>
              <w:jc w:val="center"/>
              <w:rPr>
                <w:rFonts w:ascii="仿宋" w:hAnsi="仿宋" w:eastAsia="仿宋" w:cs="仿宋"/>
                <w:b/>
                <w:bCs/>
                <w:kern w:val="0"/>
                <w:sz w:val="28"/>
                <w:szCs w:val="28"/>
              </w:rPr>
            </w:pPr>
            <w:r>
              <w:rPr>
                <w:rFonts w:hint="eastAsia" w:ascii="仿宋" w:hAnsi="仿宋" w:eastAsia="仿宋" w:cs="仿宋"/>
                <w:b/>
                <w:bCs/>
                <w:color w:val="000000"/>
                <w:kern w:val="0"/>
                <w:sz w:val="28"/>
                <w:szCs w:val="28"/>
              </w:rPr>
              <w:t>数量</w:t>
            </w:r>
          </w:p>
        </w:tc>
        <w:tc>
          <w:tcPr>
            <w:tcW w:w="1005" w:type="dxa"/>
            <w:tcBorders>
              <w:tl2br w:val="nil"/>
              <w:tr2bl w:val="nil"/>
            </w:tcBorders>
            <w:shd w:val="clear" w:color="000000" w:fill="FFFFFF"/>
            <w:vAlign w:val="center"/>
          </w:tcPr>
          <w:p w14:paraId="2D9CEAAB">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kern w:val="0"/>
                <w:sz w:val="28"/>
                <w:szCs w:val="28"/>
              </w:rPr>
              <w:t>单位</w:t>
            </w:r>
          </w:p>
        </w:tc>
        <w:tc>
          <w:tcPr>
            <w:tcW w:w="2633" w:type="dxa"/>
            <w:tcBorders>
              <w:tl2br w:val="nil"/>
              <w:tr2bl w:val="nil"/>
            </w:tcBorders>
            <w:shd w:val="clear" w:color="000000" w:fill="FFFFFF"/>
            <w:vAlign w:val="center"/>
          </w:tcPr>
          <w:p w14:paraId="1DC9A447">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是否接受进口产品</w:t>
            </w:r>
          </w:p>
        </w:tc>
        <w:tc>
          <w:tcPr>
            <w:tcW w:w="1669" w:type="dxa"/>
            <w:tcBorders>
              <w:tl2br w:val="nil"/>
              <w:tr2bl w:val="nil"/>
            </w:tcBorders>
            <w:shd w:val="clear" w:color="000000" w:fill="FFFFFF"/>
            <w:vAlign w:val="center"/>
          </w:tcPr>
          <w:p w14:paraId="172B3D1C">
            <w:pPr>
              <w:widowControl/>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备注</w:t>
            </w:r>
          </w:p>
        </w:tc>
      </w:tr>
      <w:tr w14:paraId="00E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08" w:type="dxa"/>
            <w:tcBorders>
              <w:tl2br w:val="nil"/>
              <w:tr2bl w:val="nil"/>
            </w:tcBorders>
            <w:vAlign w:val="center"/>
          </w:tcPr>
          <w:p w14:paraId="7C7ABD2B">
            <w:pPr>
              <w:pStyle w:val="36"/>
              <w:adjustRightInd w:val="0"/>
              <w:snapToGrid w:val="0"/>
              <w:jc w:val="center"/>
              <w:rPr>
                <w:rFonts w:ascii="仿宋" w:hAnsi="仿宋" w:eastAsia="仿宋" w:cs="仿宋"/>
                <w:bCs/>
                <w:sz w:val="28"/>
                <w:szCs w:val="28"/>
              </w:rPr>
            </w:pPr>
            <w:r>
              <w:rPr>
                <w:rFonts w:hint="eastAsia" w:ascii="仿宋" w:hAnsi="仿宋" w:eastAsia="仿宋" w:cs="仿宋"/>
                <w:sz w:val="28"/>
                <w:szCs w:val="28"/>
              </w:rPr>
              <w:t>1</w:t>
            </w:r>
          </w:p>
        </w:tc>
        <w:tc>
          <w:tcPr>
            <w:tcW w:w="1675" w:type="dxa"/>
            <w:tcBorders>
              <w:tl2br w:val="nil"/>
              <w:tr2bl w:val="nil"/>
            </w:tcBorders>
            <w:shd w:val="clear" w:color="FFFFFF" w:themeColor="background1" w:fill="auto"/>
            <w:vAlign w:val="center"/>
          </w:tcPr>
          <w:p w14:paraId="7F83718D">
            <w:pPr>
              <w:adjustRightInd w:val="0"/>
              <w:snapToGrid w:val="0"/>
              <w:rPr>
                <w:rFonts w:ascii="仿宋" w:hAnsi="仿宋" w:eastAsia="仿宋" w:cs="仿宋"/>
                <w:snapToGrid w:val="0"/>
                <w:color w:val="000000"/>
                <w:spacing w:val="-3"/>
                <w:kern w:val="0"/>
                <w:sz w:val="28"/>
                <w:szCs w:val="28"/>
              </w:rPr>
            </w:pPr>
            <w:r>
              <w:rPr>
                <w:rFonts w:hint="eastAsia" w:ascii="仿宋" w:hAnsi="仿宋" w:eastAsia="仿宋"/>
                <w:sz w:val="28"/>
                <w:szCs w:val="28"/>
              </w:rPr>
              <w:t>图形工作站</w:t>
            </w:r>
          </w:p>
        </w:tc>
        <w:tc>
          <w:tcPr>
            <w:tcW w:w="1225" w:type="dxa"/>
            <w:tcBorders>
              <w:tl2br w:val="nil"/>
              <w:tr2bl w:val="nil"/>
            </w:tcBorders>
            <w:shd w:val="clear" w:color="000000" w:fill="FFFFFF"/>
            <w:vAlign w:val="center"/>
          </w:tcPr>
          <w:p w14:paraId="7473F099">
            <w:pPr>
              <w:adjustRightInd w:val="0"/>
              <w:snapToGrid w:val="0"/>
              <w:jc w:val="center"/>
              <w:rPr>
                <w:rFonts w:ascii="仿宋" w:hAnsi="仿宋" w:eastAsia="仿宋" w:cs="仿宋"/>
                <w:snapToGrid w:val="0"/>
                <w:color w:val="000000"/>
                <w:spacing w:val="-3"/>
                <w:kern w:val="0"/>
                <w:sz w:val="28"/>
                <w:szCs w:val="28"/>
              </w:rPr>
            </w:pPr>
            <w:r>
              <w:rPr>
                <w:rFonts w:hint="eastAsia" w:ascii="仿宋" w:hAnsi="仿宋" w:eastAsia="仿宋" w:cs="仿宋"/>
                <w:snapToGrid w:val="0"/>
                <w:color w:val="000000"/>
                <w:spacing w:val="-3"/>
                <w:kern w:val="0"/>
                <w:sz w:val="28"/>
                <w:szCs w:val="28"/>
              </w:rPr>
              <w:t>1</w:t>
            </w:r>
          </w:p>
        </w:tc>
        <w:tc>
          <w:tcPr>
            <w:tcW w:w="1005" w:type="dxa"/>
            <w:tcBorders>
              <w:tl2br w:val="nil"/>
              <w:tr2bl w:val="nil"/>
            </w:tcBorders>
            <w:shd w:val="clear" w:color="000000" w:fill="FFFFFF"/>
            <w:vAlign w:val="center"/>
          </w:tcPr>
          <w:p w14:paraId="65391EC6">
            <w:pPr>
              <w:adjustRightInd w:val="0"/>
              <w:snapToGrid w:val="0"/>
              <w:jc w:val="center"/>
              <w:rPr>
                <w:rFonts w:ascii="仿宋" w:hAnsi="仿宋" w:eastAsia="仿宋" w:cs="仿宋"/>
                <w:bCs/>
                <w:sz w:val="28"/>
                <w:szCs w:val="28"/>
              </w:rPr>
            </w:pPr>
            <w:r>
              <w:rPr>
                <w:rFonts w:hint="eastAsia" w:ascii="仿宋" w:hAnsi="仿宋" w:eastAsia="仿宋" w:cs="仿宋"/>
                <w:sz w:val="28"/>
                <w:szCs w:val="28"/>
              </w:rPr>
              <w:t>台</w:t>
            </w:r>
          </w:p>
        </w:tc>
        <w:tc>
          <w:tcPr>
            <w:tcW w:w="2633" w:type="dxa"/>
            <w:tcBorders>
              <w:tl2br w:val="nil"/>
              <w:tr2bl w:val="nil"/>
            </w:tcBorders>
            <w:shd w:val="clear" w:color="000000" w:fill="FFFFFF"/>
            <w:vAlign w:val="center"/>
          </w:tcPr>
          <w:p w14:paraId="64F665BB">
            <w:pPr>
              <w:adjustRightInd w:val="0"/>
              <w:snapToGrid w:val="0"/>
              <w:jc w:val="center"/>
              <w:rPr>
                <w:rFonts w:ascii="仿宋" w:hAnsi="仿宋" w:eastAsia="仿宋" w:cs="仿宋"/>
                <w:sz w:val="28"/>
                <w:szCs w:val="28"/>
              </w:rPr>
            </w:pPr>
            <w:r>
              <w:rPr>
                <w:rFonts w:hint="eastAsia" w:ascii="仿宋" w:hAnsi="仿宋" w:eastAsia="仿宋" w:cs="仿宋"/>
                <w:snapToGrid w:val="0"/>
                <w:color w:val="000000"/>
                <w:spacing w:val="-3"/>
                <w:kern w:val="0"/>
                <w:sz w:val="28"/>
                <w:szCs w:val="28"/>
              </w:rPr>
              <w:t>不接受</w:t>
            </w:r>
          </w:p>
        </w:tc>
        <w:tc>
          <w:tcPr>
            <w:tcW w:w="1669" w:type="dxa"/>
            <w:tcBorders>
              <w:tl2br w:val="nil"/>
              <w:tr2bl w:val="nil"/>
            </w:tcBorders>
            <w:shd w:val="clear" w:color="000000" w:fill="FFFFFF"/>
            <w:vAlign w:val="center"/>
          </w:tcPr>
          <w:p w14:paraId="31D5939C">
            <w:pPr>
              <w:adjustRightInd w:val="0"/>
              <w:snapToGrid w:val="0"/>
              <w:jc w:val="center"/>
              <w:rPr>
                <w:rFonts w:ascii="仿宋" w:hAnsi="仿宋" w:eastAsia="仿宋" w:cs="仿宋"/>
                <w:sz w:val="28"/>
                <w:szCs w:val="28"/>
                <w:lang w:bidi="ar"/>
              </w:rPr>
            </w:pPr>
            <w:r>
              <w:rPr>
                <w:rFonts w:hint="eastAsia" w:ascii="仿宋" w:hAnsi="仿宋" w:eastAsia="仿宋" w:cs="仿宋"/>
                <w:bCs/>
                <w:sz w:val="28"/>
                <w:szCs w:val="28"/>
                <w:lang w:bidi="ar"/>
              </w:rPr>
              <w:t>国产</w:t>
            </w:r>
            <w:r>
              <w:rPr>
                <w:rFonts w:hint="eastAsia" w:ascii="仿宋" w:hAnsi="仿宋" w:eastAsia="仿宋" w:cs="仿宋"/>
                <w:bCs/>
                <w:sz w:val="28"/>
                <w:szCs w:val="28"/>
                <w:lang w:val="en-US" w:eastAsia="zh-CN" w:bidi="ar"/>
              </w:rPr>
              <w:t>高性能</w:t>
            </w:r>
            <w:r>
              <w:rPr>
                <w:rFonts w:hint="eastAsia" w:ascii="仿宋" w:hAnsi="仿宋" w:eastAsia="仿宋" w:cs="仿宋"/>
                <w:bCs/>
                <w:sz w:val="28"/>
                <w:szCs w:val="28"/>
                <w:lang w:bidi="ar"/>
              </w:rPr>
              <w:t>图形工作站</w:t>
            </w:r>
          </w:p>
        </w:tc>
      </w:tr>
      <w:tr w14:paraId="17C2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83" w:type="dxa"/>
            <w:gridSpan w:val="2"/>
            <w:tcBorders>
              <w:tl2br w:val="nil"/>
              <w:tr2bl w:val="nil"/>
            </w:tcBorders>
            <w:vAlign w:val="center"/>
          </w:tcPr>
          <w:p w14:paraId="0E5653B3">
            <w:pPr>
              <w:widowControl/>
              <w:tabs>
                <w:tab w:val="left" w:pos="425"/>
              </w:tabs>
              <w:adjustRightInd w:val="0"/>
              <w:snapToGrid w:val="0"/>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预算金额</w:t>
            </w:r>
          </w:p>
          <w:p w14:paraId="0F543098">
            <w:pPr>
              <w:widowControl/>
              <w:tabs>
                <w:tab w:val="left" w:pos="425"/>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kern w:val="0"/>
                <w:sz w:val="28"/>
                <w:szCs w:val="28"/>
              </w:rPr>
              <w:t>（人民币万元）</w:t>
            </w:r>
          </w:p>
        </w:tc>
        <w:tc>
          <w:tcPr>
            <w:tcW w:w="6532" w:type="dxa"/>
            <w:gridSpan w:val="4"/>
            <w:tcBorders>
              <w:tl2br w:val="nil"/>
              <w:tr2bl w:val="nil"/>
            </w:tcBorders>
            <w:vAlign w:val="center"/>
          </w:tcPr>
          <w:p w14:paraId="0FC6ACFE">
            <w:pPr>
              <w:adjustRightInd w:val="0"/>
              <w:snapToGrid w:val="0"/>
              <w:jc w:val="center"/>
              <w:rPr>
                <w:rFonts w:ascii="仿宋" w:hAnsi="仿宋" w:eastAsia="仿宋" w:cs="仿宋"/>
                <w:sz w:val="28"/>
                <w:szCs w:val="28"/>
              </w:rPr>
            </w:pPr>
            <w:r>
              <w:rPr>
                <w:rFonts w:hint="eastAsia" w:ascii="仿宋" w:hAnsi="仿宋" w:eastAsia="仿宋" w:cs="仿宋"/>
                <w:sz w:val="28"/>
                <w:szCs w:val="28"/>
              </w:rPr>
              <w:t>28.00</w:t>
            </w:r>
          </w:p>
        </w:tc>
      </w:tr>
      <w:tr w14:paraId="446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483" w:type="dxa"/>
            <w:gridSpan w:val="2"/>
            <w:tcBorders>
              <w:tl2br w:val="nil"/>
              <w:tr2bl w:val="nil"/>
            </w:tcBorders>
            <w:vAlign w:val="center"/>
          </w:tcPr>
          <w:p w14:paraId="6A1A2D7A">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交货时间</w:t>
            </w:r>
          </w:p>
        </w:tc>
        <w:tc>
          <w:tcPr>
            <w:tcW w:w="6532" w:type="dxa"/>
            <w:gridSpan w:val="4"/>
            <w:tcBorders>
              <w:tl2br w:val="nil"/>
              <w:tr2bl w:val="nil"/>
            </w:tcBorders>
            <w:vAlign w:val="center"/>
          </w:tcPr>
          <w:p w14:paraId="22B38EEB">
            <w:pPr>
              <w:snapToGrid w:val="0"/>
              <w:jc w:val="left"/>
              <w:rPr>
                <w:rFonts w:ascii="仿宋" w:hAnsi="仿宋" w:eastAsia="仿宋" w:cs="仿宋"/>
                <w:bCs/>
                <w:sz w:val="28"/>
                <w:szCs w:val="28"/>
              </w:rPr>
            </w:pPr>
            <w:r>
              <w:rPr>
                <w:rFonts w:hint="eastAsia" w:ascii="仿宋" w:hAnsi="仿宋" w:eastAsia="仿宋" w:cs="仿宋"/>
                <w:sz w:val="28"/>
                <w:szCs w:val="28"/>
              </w:rPr>
              <w:t>合同签订完成后10个工作日内，供货、安装、调试完毕，并通过验收，直至交付采购人正常使用。</w:t>
            </w:r>
          </w:p>
        </w:tc>
      </w:tr>
      <w:tr w14:paraId="318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83" w:type="dxa"/>
            <w:gridSpan w:val="2"/>
            <w:tcBorders>
              <w:tl2br w:val="nil"/>
              <w:tr2bl w:val="nil"/>
            </w:tcBorders>
            <w:vAlign w:val="center"/>
          </w:tcPr>
          <w:p w14:paraId="0E690D62">
            <w:pPr>
              <w:adjustRightInd w:val="0"/>
              <w:snapToGrid w:val="0"/>
              <w:jc w:val="center"/>
              <w:outlineLvl w:val="0"/>
              <w:rPr>
                <w:rFonts w:ascii="仿宋" w:hAnsi="仿宋" w:eastAsia="仿宋" w:cs="仿宋"/>
                <w:color w:val="000000"/>
                <w:sz w:val="28"/>
                <w:szCs w:val="28"/>
              </w:rPr>
            </w:pPr>
            <w:r>
              <w:rPr>
                <w:rFonts w:hint="eastAsia" w:ascii="仿宋" w:hAnsi="仿宋" w:eastAsia="仿宋" w:cs="仿宋"/>
                <w:b/>
                <w:bCs/>
                <w:sz w:val="28"/>
                <w:szCs w:val="28"/>
              </w:rPr>
              <w:t>交货地点</w:t>
            </w:r>
          </w:p>
        </w:tc>
        <w:tc>
          <w:tcPr>
            <w:tcW w:w="6532" w:type="dxa"/>
            <w:gridSpan w:val="4"/>
            <w:tcBorders>
              <w:tl2br w:val="nil"/>
              <w:tr2bl w:val="nil"/>
            </w:tcBorders>
            <w:vAlign w:val="center"/>
          </w:tcPr>
          <w:p w14:paraId="0725770E">
            <w:pPr>
              <w:adjustRightInd w:val="0"/>
              <w:snapToGrid w:val="0"/>
              <w:jc w:val="left"/>
              <w:rPr>
                <w:rFonts w:ascii="仿宋" w:hAnsi="仿宋" w:eastAsia="仿宋" w:cs="仿宋"/>
                <w:color w:val="000000"/>
                <w:sz w:val="28"/>
                <w:szCs w:val="28"/>
              </w:rPr>
            </w:pPr>
            <w:r>
              <w:rPr>
                <w:rFonts w:hint="eastAsia" w:ascii="仿宋" w:hAnsi="仿宋" w:eastAsia="仿宋" w:cs="仿宋"/>
                <w:sz w:val="28"/>
                <w:szCs w:val="28"/>
              </w:rPr>
              <w:t>采购人指定地点（北京）</w:t>
            </w:r>
          </w:p>
        </w:tc>
      </w:tr>
      <w:tr w14:paraId="11E9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83" w:type="dxa"/>
            <w:gridSpan w:val="2"/>
            <w:tcBorders>
              <w:tl2br w:val="nil"/>
              <w:tr2bl w:val="nil"/>
            </w:tcBorders>
            <w:vAlign w:val="center"/>
          </w:tcPr>
          <w:p w14:paraId="3A064FFD">
            <w:pPr>
              <w:adjustRightInd w:val="0"/>
              <w:snapToGrid w:val="0"/>
              <w:jc w:val="center"/>
              <w:outlineLvl w:val="0"/>
              <w:rPr>
                <w:rFonts w:ascii="仿宋" w:hAnsi="仿宋" w:eastAsia="仿宋" w:cs="仿宋"/>
                <w:b/>
                <w:bCs/>
                <w:sz w:val="28"/>
                <w:szCs w:val="28"/>
              </w:rPr>
            </w:pPr>
            <w:r>
              <w:rPr>
                <w:rFonts w:hint="eastAsia" w:ascii="仿宋" w:hAnsi="仿宋" w:eastAsia="仿宋" w:cs="仿宋"/>
                <w:b/>
                <w:bCs/>
                <w:sz w:val="28"/>
                <w:szCs w:val="28"/>
              </w:rPr>
              <w:t>采购用途</w:t>
            </w:r>
          </w:p>
        </w:tc>
        <w:tc>
          <w:tcPr>
            <w:tcW w:w="6532" w:type="dxa"/>
            <w:gridSpan w:val="4"/>
            <w:tcBorders>
              <w:tl2br w:val="nil"/>
              <w:tr2bl w:val="nil"/>
            </w:tcBorders>
            <w:vAlign w:val="center"/>
          </w:tcPr>
          <w:p w14:paraId="2D633021">
            <w:pPr>
              <w:adjustRightInd w:val="0"/>
              <w:snapToGrid w:val="0"/>
              <w:jc w:val="left"/>
              <w:rPr>
                <w:rFonts w:ascii="仿宋" w:hAnsi="仿宋" w:eastAsia="仿宋" w:cs="仿宋"/>
                <w:sz w:val="28"/>
                <w:szCs w:val="28"/>
              </w:rPr>
            </w:pPr>
            <w:r>
              <w:rPr>
                <w:rFonts w:hint="eastAsia" w:ascii="仿宋" w:hAnsi="仿宋" w:eastAsia="仿宋" w:cs="仿宋"/>
                <w:sz w:val="28"/>
                <w:szCs w:val="28"/>
              </w:rPr>
              <w:t>科研</w:t>
            </w:r>
          </w:p>
        </w:tc>
      </w:tr>
    </w:tbl>
    <w:p w14:paraId="27295D4C">
      <w:pPr>
        <w:spacing w:before="62" w:beforeLines="20" w:line="360" w:lineRule="exact"/>
        <w:jc w:val="left"/>
        <w:rPr>
          <w:rFonts w:ascii="仿宋" w:hAnsi="仿宋" w:eastAsia="仿宋" w:cs="仿宋"/>
          <w:b/>
          <w:bCs/>
          <w:sz w:val="24"/>
        </w:rPr>
      </w:pPr>
      <w:r>
        <w:rPr>
          <w:rFonts w:hint="eastAsia" w:ascii="仿宋" w:hAnsi="仿宋" w:eastAsia="仿宋" w:cs="仿宋"/>
          <w:b/>
          <w:bCs/>
          <w:sz w:val="24"/>
        </w:rPr>
        <w:t>注：1）本次采购供应商必须以项目为单位进行响应，评审和合同授予也以项目为单位。</w:t>
      </w:r>
    </w:p>
    <w:p w14:paraId="57BC3441">
      <w:pPr>
        <w:numPr>
          <w:ilvl w:val="255"/>
          <w:numId w:val="0"/>
        </w:numPr>
        <w:spacing w:before="62" w:beforeLines="20" w:line="360" w:lineRule="exact"/>
        <w:ind w:firstLine="482" w:firstLineChars="200"/>
        <w:jc w:val="left"/>
        <w:rPr>
          <w:rFonts w:ascii="仿宋" w:hAnsi="仿宋" w:eastAsia="仿宋" w:cs="仿宋"/>
          <w:b/>
          <w:bCs/>
          <w:sz w:val="24"/>
        </w:rPr>
      </w:pPr>
      <w:r>
        <w:rPr>
          <w:rFonts w:hint="eastAsia" w:ascii="仿宋" w:hAnsi="仿宋" w:eastAsia="仿宋" w:cs="仿宋"/>
          <w:b/>
          <w:bCs/>
          <w:sz w:val="24"/>
        </w:rPr>
        <w:t>2）本项目单一产品采购包相同品牌的投标处理方法遵照《政府采购货物和服务招标投标管理办法》（财政部令第87号）第31条执行。</w:t>
      </w:r>
    </w:p>
    <w:p w14:paraId="645FFCC2">
      <w:pPr>
        <w:numPr>
          <w:ilvl w:val="255"/>
          <w:numId w:val="0"/>
        </w:numPr>
        <w:spacing w:before="62" w:beforeLines="20" w:line="360" w:lineRule="exact"/>
        <w:jc w:val="left"/>
        <w:rPr>
          <w:rFonts w:ascii="仿宋" w:hAnsi="仿宋" w:eastAsia="仿宋"/>
          <w:sz w:val="28"/>
          <w:szCs w:val="28"/>
        </w:rPr>
      </w:pPr>
      <w:bookmarkStart w:id="25" w:name="_Toc180416322"/>
      <w:bookmarkStart w:id="26" w:name="_Toc179887461"/>
      <w:bookmarkStart w:id="27" w:name="_Toc179887417"/>
      <w:r>
        <w:rPr>
          <w:rFonts w:hint="eastAsia" w:ascii="仿宋" w:hAnsi="仿宋" w:eastAsia="仿宋"/>
          <w:sz w:val="28"/>
          <w:szCs w:val="28"/>
        </w:rPr>
        <w:t>8、比选原则：评委评审，本项目采用综合评分法，满足文件全部实质性要求，且按照评审因素的量化指标评审得分最高的供应商为成交供应商。</w:t>
      </w:r>
      <w:bookmarkEnd w:id="25"/>
      <w:bookmarkEnd w:id="26"/>
      <w:bookmarkEnd w:id="27"/>
      <w:bookmarkStart w:id="28" w:name="_Toc179887418"/>
      <w:bookmarkStart w:id="29" w:name="_Toc179887462"/>
      <w:bookmarkStart w:id="30" w:name="_Toc180416323"/>
    </w:p>
    <w:p w14:paraId="0F1A72E9">
      <w:pPr>
        <w:numPr>
          <w:ilvl w:val="255"/>
          <w:numId w:val="0"/>
        </w:numPr>
        <w:spacing w:before="62" w:beforeLines="20" w:line="360" w:lineRule="exact"/>
        <w:jc w:val="left"/>
        <w:rPr>
          <w:rFonts w:ascii="仿宋" w:hAnsi="仿宋" w:eastAsia="仿宋"/>
          <w:sz w:val="28"/>
          <w:szCs w:val="28"/>
        </w:rPr>
      </w:pPr>
      <w:r>
        <w:rPr>
          <w:rFonts w:hint="eastAsia" w:ascii="仿宋" w:hAnsi="仿宋" w:eastAsia="仿宋"/>
          <w:sz w:val="28"/>
          <w:szCs w:val="28"/>
        </w:rPr>
        <w:t>9、比选报名截止时间：</w:t>
      </w:r>
      <w:r>
        <w:rPr>
          <w:rFonts w:hint="eastAsia" w:ascii="仿宋" w:hAnsi="仿宋" w:eastAsia="仿宋"/>
          <w:sz w:val="28"/>
          <w:szCs w:val="28"/>
          <w:lang w:eastAsia="zh-Hans"/>
        </w:rPr>
        <w:t>北京时间</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lang w:eastAsia="zh-Hans"/>
        </w:rPr>
        <w:t>日</w:t>
      </w:r>
      <w:r>
        <w:rPr>
          <w:rFonts w:hint="eastAsia" w:ascii="仿宋" w:hAnsi="仿宋" w:eastAsia="仿宋"/>
          <w:sz w:val="28"/>
          <w:szCs w:val="28"/>
          <w:highlight w:val="none"/>
        </w:rPr>
        <w:t>16</w:t>
      </w:r>
      <w:r>
        <w:rPr>
          <w:rFonts w:hint="eastAsia" w:ascii="仿宋" w:hAnsi="仿宋" w:eastAsia="仿宋"/>
          <w:sz w:val="28"/>
          <w:szCs w:val="28"/>
          <w:highlight w:val="none"/>
          <w:lang w:eastAsia="zh-Hans"/>
        </w:rPr>
        <w:t>点</w:t>
      </w:r>
      <w:r>
        <w:rPr>
          <w:rFonts w:ascii="仿宋" w:hAnsi="仿宋" w:eastAsia="仿宋"/>
          <w:sz w:val="28"/>
          <w:szCs w:val="28"/>
          <w:lang w:eastAsia="zh-Hans"/>
        </w:rPr>
        <w:t>。</w:t>
      </w:r>
      <w:bookmarkEnd w:id="28"/>
      <w:bookmarkEnd w:id="29"/>
      <w:bookmarkEnd w:id="30"/>
      <w:bookmarkStart w:id="31" w:name="_Toc180416324"/>
      <w:bookmarkStart w:id="32" w:name="_Toc179887463"/>
      <w:bookmarkStart w:id="33" w:name="_Toc179887419"/>
    </w:p>
    <w:p w14:paraId="675D7984">
      <w:pPr>
        <w:numPr>
          <w:ilvl w:val="255"/>
          <w:numId w:val="0"/>
        </w:numPr>
        <w:spacing w:before="62" w:beforeLines="20" w:line="360" w:lineRule="exact"/>
        <w:rPr>
          <w:rFonts w:hint="eastAsia" w:ascii="仿宋" w:hAnsi="仿宋" w:eastAsia="仿宋"/>
          <w:sz w:val="28"/>
          <w:szCs w:val="28"/>
          <w:highlight w:val="none"/>
          <w:lang w:eastAsia="zh-CN"/>
        </w:rPr>
      </w:pPr>
      <w:r>
        <w:rPr>
          <w:rFonts w:hint="eastAsia" w:ascii="仿宋" w:hAnsi="仿宋" w:eastAsia="仿宋"/>
          <w:sz w:val="28"/>
          <w:szCs w:val="28"/>
        </w:rPr>
        <w:t>10、报名时请将</w:t>
      </w:r>
      <w:r>
        <w:rPr>
          <w:rFonts w:hint="eastAsia" w:ascii="仿宋" w:hAnsi="仿宋" w:eastAsia="仿宋"/>
          <w:sz w:val="28"/>
          <w:szCs w:val="28"/>
          <w:lang w:val="en-US" w:eastAsia="zh-CN"/>
        </w:rPr>
        <w:t>营业执照、</w:t>
      </w:r>
      <w:r>
        <w:rPr>
          <w:rFonts w:hint="eastAsia" w:ascii="仿宋" w:hAnsi="仿宋" w:eastAsia="仿宋"/>
          <w:sz w:val="28"/>
          <w:szCs w:val="28"/>
        </w:rPr>
        <w:t>联系人，联系电话及公司名称发送到邮箱：</w:t>
      </w:r>
      <w:r>
        <w:rPr>
          <w:rFonts w:hint="eastAsia" w:ascii="仿宋" w:hAnsi="仿宋" w:eastAsia="仿宋"/>
          <w:sz w:val="28"/>
          <w:szCs w:val="28"/>
          <w:highlight w:val="none"/>
        </w:rPr>
        <w:t>xzsbc2010@163.com</w:t>
      </w:r>
      <w:bookmarkEnd w:id="31"/>
      <w:bookmarkEnd w:id="32"/>
      <w:bookmarkEnd w:id="33"/>
      <w:bookmarkStart w:id="34" w:name="_Toc179887420"/>
      <w:bookmarkStart w:id="35" w:name="_Toc180416325"/>
      <w:bookmarkStart w:id="36" w:name="_Toc179887464"/>
      <w:r>
        <w:rPr>
          <w:rFonts w:hint="eastAsia" w:ascii="仿宋" w:hAnsi="仿宋" w:eastAsia="仿宋"/>
          <w:sz w:val="28"/>
          <w:szCs w:val="28"/>
          <w:highlight w:val="none"/>
          <w:lang w:eastAsia="zh-CN"/>
        </w:rPr>
        <w:t>。</w:t>
      </w:r>
    </w:p>
    <w:p w14:paraId="19828F0D">
      <w:pPr>
        <w:numPr>
          <w:ilvl w:val="255"/>
          <w:numId w:val="0"/>
        </w:numPr>
        <w:spacing w:before="62" w:beforeLines="20" w:line="360" w:lineRule="exact"/>
        <w:jc w:val="left"/>
        <w:rPr>
          <w:rFonts w:ascii="仿宋" w:hAnsi="仿宋" w:eastAsia="仿宋"/>
          <w:sz w:val="28"/>
          <w:szCs w:val="28"/>
          <w:highlight w:val="none"/>
        </w:rPr>
      </w:pPr>
      <w:r>
        <w:rPr>
          <w:rFonts w:hint="eastAsia" w:ascii="仿宋" w:hAnsi="仿宋" w:eastAsia="仿宋"/>
          <w:sz w:val="28"/>
          <w:szCs w:val="28"/>
          <w:highlight w:val="none"/>
        </w:rPr>
        <w:t>11、比选时间：</w:t>
      </w:r>
      <w:r>
        <w:rPr>
          <w:rFonts w:hint="eastAsia" w:ascii="仿宋" w:hAnsi="仿宋" w:eastAsia="仿宋"/>
          <w:sz w:val="28"/>
          <w:szCs w:val="28"/>
          <w:highlight w:val="none"/>
          <w:lang w:eastAsia="zh-Hans"/>
        </w:rPr>
        <w:t>北京时间</w:t>
      </w:r>
      <w:r>
        <w:rPr>
          <w:rFonts w:hint="eastAsia" w:ascii="仿宋" w:hAnsi="仿宋" w:eastAsia="仿宋"/>
          <w:sz w:val="28"/>
          <w:szCs w:val="28"/>
          <w:highlight w:val="none"/>
        </w:rPr>
        <w:t>2025年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lang w:eastAsia="zh-Hans"/>
        </w:rPr>
        <w:t>日</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lang w:eastAsia="zh-Hans"/>
        </w:rPr>
        <w:t>点</w:t>
      </w:r>
      <w:r>
        <w:rPr>
          <w:rFonts w:ascii="仿宋" w:hAnsi="仿宋" w:eastAsia="仿宋"/>
          <w:sz w:val="28"/>
          <w:szCs w:val="28"/>
          <w:highlight w:val="none"/>
          <w:lang w:eastAsia="zh-Hans"/>
        </w:rPr>
        <w:t>。</w:t>
      </w:r>
      <w:bookmarkEnd w:id="34"/>
      <w:bookmarkEnd w:id="35"/>
      <w:bookmarkEnd w:id="36"/>
    </w:p>
    <w:p w14:paraId="58E6017D">
      <w:pPr>
        <w:pStyle w:val="2"/>
        <w:spacing w:before="0" w:after="0" w:line="360" w:lineRule="auto"/>
        <w:rPr>
          <w:rFonts w:ascii="仿宋" w:hAnsi="仿宋" w:eastAsia="仿宋"/>
          <w:b w:val="0"/>
          <w:bCs w:val="0"/>
          <w:sz w:val="28"/>
          <w:szCs w:val="28"/>
          <w:highlight w:val="none"/>
        </w:rPr>
      </w:pPr>
      <w:bookmarkStart w:id="37" w:name="_Toc179887421"/>
      <w:bookmarkStart w:id="38" w:name="_Toc180416326"/>
      <w:bookmarkStart w:id="39" w:name="_Toc179887465"/>
      <w:r>
        <w:rPr>
          <w:rFonts w:hint="eastAsia" w:ascii="仿宋" w:hAnsi="仿宋" w:eastAsia="仿宋"/>
          <w:b w:val="0"/>
          <w:bCs w:val="0"/>
          <w:sz w:val="28"/>
          <w:szCs w:val="28"/>
          <w:highlight w:val="none"/>
        </w:rPr>
        <w:t>12、比选地点：</w:t>
      </w:r>
      <w:bookmarkEnd w:id="0"/>
      <w:bookmarkEnd w:id="1"/>
      <w:bookmarkEnd w:id="2"/>
      <w:r>
        <w:rPr>
          <w:rFonts w:hint="eastAsia" w:ascii="仿宋" w:hAnsi="仿宋" w:eastAsia="仿宋"/>
          <w:b w:val="0"/>
          <w:bCs w:val="0"/>
          <w:sz w:val="28"/>
          <w:szCs w:val="28"/>
          <w:highlight w:val="none"/>
        </w:rPr>
        <w:t>明日楼304会议室</w:t>
      </w:r>
      <w:r>
        <w:rPr>
          <w:rFonts w:ascii="仿宋" w:hAnsi="仿宋" w:eastAsia="仿宋"/>
          <w:b w:val="0"/>
          <w:bCs w:val="0"/>
          <w:sz w:val="28"/>
          <w:szCs w:val="28"/>
          <w:highlight w:val="none"/>
          <w:lang w:eastAsia="zh-Hans"/>
        </w:rPr>
        <w:t>。</w:t>
      </w:r>
      <w:bookmarkEnd w:id="37"/>
      <w:bookmarkEnd w:id="38"/>
      <w:bookmarkEnd w:id="39"/>
    </w:p>
    <w:p w14:paraId="2980E7AB">
      <w:pPr>
        <w:rPr>
          <w:rFonts w:ascii="仿宋" w:hAnsi="仿宋" w:eastAsia="仿宋"/>
          <w:kern w:val="44"/>
          <w:sz w:val="28"/>
          <w:szCs w:val="28"/>
          <w:highlight w:val="none"/>
        </w:rPr>
      </w:pPr>
      <w:r>
        <w:rPr>
          <w:rFonts w:hint="eastAsia" w:ascii="仿宋" w:hAnsi="仿宋" w:eastAsia="仿宋"/>
          <w:kern w:val="44"/>
          <w:sz w:val="28"/>
          <w:szCs w:val="28"/>
          <w:highlight w:val="none"/>
        </w:rPr>
        <w:t>13、</w:t>
      </w:r>
      <w:r>
        <w:rPr>
          <w:rFonts w:ascii="仿宋" w:hAnsi="仿宋" w:eastAsia="仿宋"/>
          <w:kern w:val="44"/>
          <w:sz w:val="28"/>
          <w:szCs w:val="28"/>
          <w:highlight w:val="none"/>
        </w:rPr>
        <w:t>参选文件份数</w:t>
      </w:r>
      <w:r>
        <w:rPr>
          <w:rFonts w:hint="eastAsia" w:ascii="仿宋" w:hAnsi="仿宋" w:eastAsia="仿宋"/>
          <w:kern w:val="44"/>
          <w:sz w:val="28"/>
          <w:szCs w:val="28"/>
          <w:highlight w:val="none"/>
        </w:rPr>
        <w:t>：</w:t>
      </w:r>
      <w:r>
        <w:rPr>
          <w:rFonts w:ascii="仿宋" w:hAnsi="仿宋" w:eastAsia="仿宋"/>
          <w:kern w:val="44"/>
          <w:sz w:val="28"/>
          <w:szCs w:val="28"/>
          <w:highlight w:val="none"/>
        </w:rPr>
        <w:t>纸质正本文件的份数1份</w:t>
      </w:r>
      <w:r>
        <w:rPr>
          <w:rFonts w:hint="eastAsia" w:ascii="仿宋" w:hAnsi="仿宋" w:eastAsia="仿宋"/>
          <w:kern w:val="44"/>
          <w:sz w:val="28"/>
          <w:szCs w:val="28"/>
          <w:highlight w:val="none"/>
        </w:rPr>
        <w:t>、</w:t>
      </w:r>
      <w:r>
        <w:rPr>
          <w:rFonts w:ascii="仿宋" w:hAnsi="仿宋" w:eastAsia="仿宋"/>
          <w:kern w:val="44"/>
          <w:sz w:val="28"/>
          <w:szCs w:val="28"/>
          <w:highlight w:val="none"/>
        </w:rPr>
        <w:t>纸质副本文件的份数2份</w:t>
      </w:r>
      <w:r>
        <w:rPr>
          <w:rFonts w:hint="eastAsia" w:ascii="仿宋" w:hAnsi="仿宋" w:eastAsia="仿宋"/>
          <w:kern w:val="44"/>
          <w:sz w:val="28"/>
          <w:szCs w:val="28"/>
          <w:highlight w:val="none"/>
        </w:rPr>
        <w:t>、</w:t>
      </w:r>
      <w:r>
        <w:rPr>
          <w:rFonts w:ascii="仿宋" w:hAnsi="仿宋" w:eastAsia="仿宋"/>
          <w:kern w:val="44"/>
          <w:sz w:val="28"/>
          <w:szCs w:val="28"/>
          <w:highlight w:val="none"/>
        </w:rPr>
        <w:t>参选文件电子版1份（签字盖章后的pdf版本，U盘形式递交）</w:t>
      </w:r>
      <w:r>
        <w:rPr>
          <w:rFonts w:hint="eastAsia" w:ascii="仿宋" w:hAnsi="仿宋" w:eastAsia="仿宋"/>
          <w:kern w:val="44"/>
          <w:sz w:val="28"/>
          <w:szCs w:val="28"/>
          <w:highlight w:val="none"/>
        </w:rPr>
        <w:t>。</w:t>
      </w:r>
    </w:p>
    <w:p w14:paraId="628EB73B">
      <w:pPr>
        <w:pStyle w:val="2"/>
        <w:spacing w:before="0" w:after="0" w:line="360" w:lineRule="auto"/>
        <w:rPr>
          <w:rFonts w:ascii="仿宋" w:hAnsi="仿宋" w:eastAsia="仿宋"/>
          <w:b w:val="0"/>
          <w:bCs w:val="0"/>
          <w:sz w:val="28"/>
          <w:szCs w:val="28"/>
          <w:highlight w:val="none"/>
        </w:rPr>
      </w:pPr>
      <w:bookmarkStart w:id="40" w:name="_Toc180416327"/>
      <w:bookmarkStart w:id="41" w:name="_Toc179887466"/>
      <w:bookmarkStart w:id="42" w:name="_Toc179887422"/>
      <w:r>
        <w:rPr>
          <w:rFonts w:hint="eastAsia" w:ascii="仿宋" w:hAnsi="仿宋" w:eastAsia="仿宋"/>
          <w:b w:val="0"/>
          <w:bCs w:val="0"/>
          <w:sz w:val="28"/>
          <w:szCs w:val="28"/>
          <w:highlight w:val="none"/>
        </w:rPr>
        <w:t>14、递交方式：封装后现场递交。</w:t>
      </w:r>
      <w:bookmarkEnd w:id="40"/>
      <w:bookmarkEnd w:id="41"/>
      <w:bookmarkEnd w:id="42"/>
    </w:p>
    <w:p w14:paraId="0E582582">
      <w:pPr>
        <w:numPr>
          <w:ilvl w:val="0"/>
          <w:numId w:val="1"/>
        </w:numPr>
        <w:rPr>
          <w:rFonts w:ascii="仿宋" w:hAnsi="仿宋" w:eastAsia="仿宋"/>
          <w:kern w:val="44"/>
          <w:sz w:val="28"/>
          <w:szCs w:val="28"/>
        </w:rPr>
      </w:pPr>
      <w:r>
        <w:rPr>
          <w:rFonts w:hint="eastAsia" w:ascii="仿宋" w:hAnsi="仿宋" w:eastAsia="仿宋"/>
          <w:kern w:val="44"/>
          <w:sz w:val="28"/>
          <w:szCs w:val="28"/>
          <w:highlight w:val="none"/>
          <w:lang w:eastAsia="zh-Hans"/>
        </w:rPr>
        <w:t>参选材料送达时间需在</w:t>
      </w:r>
      <w:r>
        <w:rPr>
          <w:rFonts w:hint="eastAsia" w:ascii="仿宋" w:hAnsi="仿宋" w:eastAsia="仿宋"/>
          <w:kern w:val="44"/>
          <w:sz w:val="28"/>
          <w:szCs w:val="28"/>
          <w:highlight w:val="none"/>
        </w:rPr>
        <w:t>2025</w:t>
      </w:r>
      <w:r>
        <w:rPr>
          <w:rFonts w:hint="eastAsia" w:ascii="仿宋" w:hAnsi="仿宋" w:eastAsia="仿宋"/>
          <w:kern w:val="44"/>
          <w:sz w:val="28"/>
          <w:szCs w:val="28"/>
          <w:highlight w:val="none"/>
          <w:lang w:eastAsia="zh-Hans"/>
        </w:rPr>
        <w:t>年</w:t>
      </w:r>
      <w:r>
        <w:rPr>
          <w:rFonts w:hint="eastAsia" w:ascii="仿宋" w:hAnsi="仿宋" w:eastAsia="仿宋"/>
          <w:kern w:val="44"/>
          <w:sz w:val="28"/>
          <w:szCs w:val="28"/>
          <w:highlight w:val="none"/>
          <w:lang w:val="en-US" w:eastAsia="zh-CN"/>
        </w:rPr>
        <w:t>7</w:t>
      </w:r>
      <w:r>
        <w:rPr>
          <w:rFonts w:hint="eastAsia" w:ascii="仿宋" w:hAnsi="仿宋" w:eastAsia="仿宋"/>
          <w:kern w:val="44"/>
          <w:sz w:val="28"/>
          <w:szCs w:val="28"/>
          <w:highlight w:val="none"/>
          <w:lang w:eastAsia="zh-Hans"/>
        </w:rPr>
        <w:t>月</w:t>
      </w:r>
      <w:r>
        <w:rPr>
          <w:rFonts w:hint="eastAsia" w:ascii="仿宋" w:hAnsi="仿宋" w:eastAsia="仿宋"/>
          <w:kern w:val="44"/>
          <w:sz w:val="28"/>
          <w:szCs w:val="28"/>
          <w:highlight w:val="none"/>
          <w:lang w:val="en-US" w:eastAsia="zh-CN"/>
        </w:rPr>
        <w:t>7</w:t>
      </w:r>
      <w:r>
        <w:rPr>
          <w:rFonts w:hint="eastAsia" w:ascii="仿宋" w:hAnsi="仿宋" w:eastAsia="仿宋"/>
          <w:kern w:val="44"/>
          <w:sz w:val="28"/>
          <w:szCs w:val="28"/>
          <w:highlight w:val="none"/>
          <w:lang w:eastAsia="zh-Hans"/>
        </w:rPr>
        <w:t>日</w:t>
      </w:r>
      <w:r>
        <w:rPr>
          <w:rFonts w:hint="eastAsia" w:ascii="仿宋" w:hAnsi="仿宋" w:eastAsia="仿宋"/>
          <w:kern w:val="44"/>
          <w:sz w:val="28"/>
          <w:szCs w:val="28"/>
          <w:highlight w:val="none"/>
          <w:lang w:val="en-US" w:eastAsia="zh-CN"/>
        </w:rPr>
        <w:t>13点50分</w:t>
      </w:r>
      <w:r>
        <w:rPr>
          <w:rFonts w:hint="eastAsia" w:ascii="仿宋" w:hAnsi="仿宋" w:eastAsia="仿宋"/>
          <w:kern w:val="44"/>
          <w:sz w:val="28"/>
          <w:szCs w:val="28"/>
          <w:highlight w:val="none"/>
        </w:rPr>
        <w:t>现</w:t>
      </w:r>
      <w:r>
        <w:rPr>
          <w:rFonts w:hint="eastAsia" w:ascii="仿宋" w:hAnsi="仿宋" w:eastAsia="仿宋"/>
          <w:kern w:val="44"/>
          <w:sz w:val="28"/>
          <w:szCs w:val="28"/>
        </w:rPr>
        <w:t>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w:t>
      </w:r>
      <w:r>
        <w:rPr>
          <w:rFonts w:hint="eastAsia" w:ascii="仿宋" w:hAnsi="仿宋" w:eastAsia="仿宋"/>
          <w:kern w:val="44"/>
          <w:sz w:val="28"/>
          <w:szCs w:val="28"/>
          <w:lang w:val="en-US" w:eastAsia="zh-CN"/>
        </w:rPr>
        <w:t>不接收</w:t>
      </w:r>
      <w:r>
        <w:rPr>
          <w:rFonts w:hint="eastAsia" w:ascii="仿宋" w:hAnsi="仿宋" w:eastAsia="仿宋"/>
          <w:kern w:val="44"/>
          <w:sz w:val="28"/>
          <w:szCs w:val="28"/>
        </w:rPr>
        <w:t>。</w:t>
      </w:r>
    </w:p>
    <w:p w14:paraId="172637E5">
      <w:pPr>
        <w:numPr>
          <w:ilvl w:val="0"/>
          <w:numId w:val="1"/>
        </w:numPr>
        <w:rPr>
          <w:rFonts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64457E35">
      <w:pPr>
        <w:numPr>
          <w:ilvl w:val="0"/>
          <w:numId w:val="1"/>
        </w:numPr>
        <w:rPr>
          <w:rFonts w:ascii="仿宋" w:hAnsi="仿宋" w:eastAsia="仿宋"/>
          <w:kern w:val="44"/>
          <w:sz w:val="28"/>
          <w:szCs w:val="28"/>
          <w:u w:val="single"/>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本项目比选过程以递交的参选文件为准进行评审，不需要供应商现场汇报。</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2"/>
        <w:spacing w:before="0" w:after="0" w:line="240" w:lineRule="auto"/>
        <w:jc w:val="center"/>
        <w:rPr>
          <w:rFonts w:ascii="仿宋" w:hAnsi="仿宋" w:eastAsia="仿宋"/>
          <w:sz w:val="30"/>
        </w:rPr>
      </w:pPr>
      <w:bookmarkStart w:id="43" w:name="_Toc180416328"/>
      <w:r>
        <w:rPr>
          <w:rFonts w:hint="eastAsia" w:ascii="仿宋" w:hAnsi="仿宋" w:eastAsia="仿宋"/>
          <w:sz w:val="30"/>
        </w:rPr>
        <w:t>第二部分 供应商资格要求</w:t>
      </w:r>
      <w:bookmarkEnd w:id="43"/>
    </w:p>
    <w:p w14:paraId="6466E455">
      <w:pPr>
        <w:rPr>
          <w:rFonts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7BFD1281">
      <w:pPr>
        <w:rPr>
          <w:rFonts w:ascii="仿宋" w:hAnsi="仿宋" w:eastAsia="仿宋"/>
          <w:kern w:val="44"/>
          <w:sz w:val="28"/>
          <w:szCs w:val="28"/>
        </w:rPr>
      </w:pPr>
      <w:r>
        <w:rPr>
          <w:rFonts w:hint="eastAsia" w:ascii="仿宋" w:hAnsi="仿宋" w:eastAsia="仿宋"/>
          <w:kern w:val="44"/>
          <w:sz w:val="28"/>
          <w:szCs w:val="28"/>
        </w:rPr>
        <w:t>5.本项目不接受联合体响应。</w:t>
      </w:r>
    </w:p>
    <w:p w14:paraId="7FCC1AEE">
      <w:pPr>
        <w:rPr>
          <w:rFonts w:ascii="仿宋" w:hAnsi="仿宋" w:eastAsia="仿宋"/>
        </w:rPr>
      </w:pPr>
      <w:r>
        <w:rPr>
          <w:rFonts w:hint="eastAsia" w:ascii="仿宋" w:hAnsi="仿宋" w:eastAsia="仿宋"/>
          <w:sz w:val="30"/>
        </w:rPr>
        <w:br w:type="page"/>
      </w:r>
    </w:p>
    <w:p w14:paraId="154BAFA9">
      <w:pPr>
        <w:pStyle w:val="2"/>
        <w:spacing w:before="0" w:after="0" w:line="240" w:lineRule="auto"/>
        <w:jc w:val="center"/>
      </w:pPr>
      <w:bookmarkStart w:id="44" w:name="_Toc180416329"/>
      <w:r>
        <w:rPr>
          <w:rFonts w:hint="eastAsia" w:ascii="仿宋" w:hAnsi="仿宋" w:eastAsia="仿宋"/>
          <w:sz w:val="30"/>
        </w:rPr>
        <w:t xml:space="preserve">第三部分 </w:t>
      </w:r>
      <w:bookmarkStart w:id="45" w:name="_Toc215371311"/>
      <w:r>
        <w:rPr>
          <w:rFonts w:hint="eastAsia" w:ascii="仿宋" w:hAnsi="仿宋" w:eastAsia="仿宋"/>
          <w:sz w:val="30"/>
        </w:rPr>
        <w:t>采购需求</w:t>
      </w:r>
      <w:bookmarkEnd w:id="44"/>
      <w:bookmarkEnd w:id="45"/>
    </w:p>
    <w:p w14:paraId="0AE54D01">
      <w:pPr>
        <w:spacing w:line="360" w:lineRule="auto"/>
        <w:rPr>
          <w:rFonts w:ascii="仿宋" w:hAnsi="仿宋" w:eastAsia="仿宋" w:cs="仿宋"/>
          <w:b/>
          <w:bCs/>
          <w:sz w:val="28"/>
          <w:szCs w:val="28"/>
        </w:rPr>
      </w:pPr>
      <w:r>
        <w:rPr>
          <w:rFonts w:hint="eastAsia" w:ascii="仿宋" w:hAnsi="仿宋" w:eastAsia="仿宋" w:cs="仿宋"/>
          <w:b/>
          <w:bCs/>
          <w:sz w:val="28"/>
          <w:szCs w:val="28"/>
        </w:rPr>
        <w:t>1．规格</w:t>
      </w:r>
    </w:p>
    <w:p w14:paraId="0048309F">
      <w:pPr>
        <w:spacing w:line="360" w:lineRule="auto"/>
        <w:rPr>
          <w:rFonts w:hint="eastAsia" w:ascii="仿宋" w:hAnsi="仿宋" w:eastAsia="仿宋" w:cs="仿宋"/>
          <w:sz w:val="28"/>
          <w:szCs w:val="28"/>
        </w:rPr>
      </w:pPr>
      <w:r>
        <w:rPr>
          <w:rFonts w:hint="eastAsia" w:ascii="仿宋" w:hAnsi="仿宋" w:eastAsia="仿宋" w:cs="仿宋"/>
          <w:sz w:val="28"/>
          <w:szCs w:val="28"/>
        </w:rPr>
        <w:t>塔式图形工作站</w:t>
      </w:r>
    </w:p>
    <w:p w14:paraId="24353AEE">
      <w:pPr>
        <w:spacing w:line="360" w:lineRule="auto"/>
        <w:rPr>
          <w:rFonts w:ascii="仿宋" w:hAnsi="仿宋" w:eastAsia="仿宋" w:cs="仿宋"/>
          <w:b/>
          <w:bCs/>
          <w:sz w:val="28"/>
          <w:szCs w:val="28"/>
        </w:rPr>
      </w:pPr>
      <w:r>
        <w:rPr>
          <w:rFonts w:hint="eastAsia" w:ascii="仿宋" w:hAnsi="仿宋" w:eastAsia="仿宋" w:cs="仿宋"/>
          <w:b/>
          <w:bCs/>
          <w:sz w:val="28"/>
          <w:szCs w:val="28"/>
        </w:rPr>
        <w:t xml:space="preserve">2. 主要技术要求 </w:t>
      </w:r>
    </w:p>
    <w:tbl>
      <w:tblPr>
        <w:tblStyle w:val="1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03"/>
        <w:gridCol w:w="426"/>
        <w:gridCol w:w="426"/>
        <w:gridCol w:w="7512"/>
      </w:tblGrid>
      <w:tr w14:paraId="3ACF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7A714D52">
            <w:pPr>
              <w:jc w:val="center"/>
              <w:rPr>
                <w:rFonts w:hint="eastAsia"/>
              </w:rPr>
            </w:pPr>
            <w:r>
              <w:rPr>
                <w:rFonts w:hint="eastAsia"/>
              </w:rPr>
              <w:t>序号</w:t>
            </w:r>
          </w:p>
        </w:tc>
        <w:tc>
          <w:tcPr>
            <w:tcW w:w="703" w:type="dxa"/>
            <w:vAlign w:val="center"/>
          </w:tcPr>
          <w:p w14:paraId="67B03CC5">
            <w:pPr>
              <w:jc w:val="center"/>
              <w:rPr>
                <w:rFonts w:hint="eastAsia"/>
              </w:rPr>
            </w:pPr>
            <w:r>
              <w:rPr>
                <w:rFonts w:hint="eastAsia"/>
              </w:rPr>
              <w:t>设备名称</w:t>
            </w:r>
          </w:p>
        </w:tc>
        <w:tc>
          <w:tcPr>
            <w:tcW w:w="426" w:type="dxa"/>
            <w:vAlign w:val="center"/>
          </w:tcPr>
          <w:p w14:paraId="6F1846AD">
            <w:pPr>
              <w:jc w:val="center"/>
              <w:rPr>
                <w:rFonts w:hint="eastAsia"/>
              </w:rPr>
            </w:pPr>
            <w:r>
              <w:rPr>
                <w:rFonts w:hint="eastAsia"/>
              </w:rPr>
              <w:t>单位</w:t>
            </w:r>
          </w:p>
        </w:tc>
        <w:tc>
          <w:tcPr>
            <w:tcW w:w="426" w:type="dxa"/>
            <w:vAlign w:val="center"/>
          </w:tcPr>
          <w:p w14:paraId="115C5762">
            <w:pPr>
              <w:jc w:val="center"/>
              <w:rPr>
                <w:rFonts w:hint="eastAsia"/>
              </w:rPr>
            </w:pPr>
            <w:r>
              <w:rPr>
                <w:rFonts w:hint="eastAsia"/>
              </w:rPr>
              <w:t>数量</w:t>
            </w:r>
          </w:p>
        </w:tc>
        <w:tc>
          <w:tcPr>
            <w:tcW w:w="7512" w:type="dxa"/>
            <w:vAlign w:val="center"/>
          </w:tcPr>
          <w:p w14:paraId="1E90F9E2">
            <w:pPr>
              <w:jc w:val="center"/>
              <w:rPr>
                <w:rFonts w:hint="eastAsia"/>
              </w:rPr>
            </w:pPr>
            <w:r>
              <w:rPr>
                <w:rFonts w:hint="eastAsia"/>
              </w:rPr>
              <w:t>技术参数要求</w:t>
            </w:r>
          </w:p>
        </w:tc>
      </w:tr>
      <w:tr w14:paraId="59AD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14:paraId="36C5A4B3">
            <w:pPr>
              <w:rPr>
                <w:rFonts w:hint="eastAsia"/>
              </w:rPr>
            </w:pPr>
            <w:r>
              <w:rPr>
                <w:rFonts w:hint="eastAsia"/>
              </w:rPr>
              <w:t>1</w:t>
            </w:r>
          </w:p>
        </w:tc>
        <w:tc>
          <w:tcPr>
            <w:tcW w:w="703" w:type="dxa"/>
          </w:tcPr>
          <w:p w14:paraId="574C46A2">
            <w:pPr>
              <w:rPr>
                <w:rFonts w:hint="eastAsia"/>
              </w:rPr>
            </w:pPr>
            <w:r>
              <w:rPr>
                <w:rFonts w:hint="eastAsia"/>
              </w:rPr>
              <w:t>图形工作站</w:t>
            </w:r>
          </w:p>
        </w:tc>
        <w:tc>
          <w:tcPr>
            <w:tcW w:w="426" w:type="dxa"/>
          </w:tcPr>
          <w:p w14:paraId="243EAC5D">
            <w:pPr>
              <w:rPr>
                <w:rFonts w:hint="eastAsia"/>
              </w:rPr>
            </w:pPr>
            <w:r>
              <w:rPr>
                <w:rFonts w:hint="eastAsia"/>
              </w:rPr>
              <w:t>台</w:t>
            </w:r>
          </w:p>
        </w:tc>
        <w:tc>
          <w:tcPr>
            <w:tcW w:w="426" w:type="dxa"/>
          </w:tcPr>
          <w:p w14:paraId="13673AC3">
            <w:pPr>
              <w:rPr>
                <w:rFonts w:hint="eastAsia"/>
              </w:rPr>
            </w:pPr>
            <w:r>
              <w:rPr>
                <w:rFonts w:hint="eastAsia"/>
              </w:rPr>
              <w:t>1</w:t>
            </w:r>
          </w:p>
        </w:tc>
        <w:tc>
          <w:tcPr>
            <w:tcW w:w="7512" w:type="dxa"/>
          </w:tcPr>
          <w:p w14:paraId="7A460F8C">
            <w:pPr>
              <w:rPr>
                <w:rFonts w:hint="eastAsia"/>
              </w:rPr>
            </w:pPr>
            <w:r>
              <w:rPr>
                <w:rFonts w:hint="eastAsia"/>
              </w:rPr>
              <w:t>1.类型:主机。系统:预装。能够为学生提供各种</w:t>
            </w:r>
            <w:r>
              <w:rPr>
                <w:rFonts w:hint="eastAsia"/>
                <w:lang w:eastAsia="zh-CN"/>
              </w:rPr>
              <w:t>深度学习、</w:t>
            </w:r>
            <w:r>
              <w:rPr>
                <w:rFonts w:hint="eastAsia"/>
                <w:lang w:val="en-US" w:eastAsia="zh-CN"/>
              </w:rPr>
              <w:t>AI训练的</w:t>
            </w:r>
            <w:r>
              <w:rPr>
                <w:rFonts w:hint="eastAsia"/>
                <w:lang w:eastAsia="zh-CN"/>
              </w:rPr>
              <w:t>实验</w:t>
            </w:r>
            <w:r>
              <w:rPr>
                <w:rFonts w:hint="eastAsia"/>
              </w:rPr>
              <w:t>条件，使学生能够运用</w:t>
            </w:r>
            <w:r>
              <w:rPr>
                <w:rFonts w:hint="eastAsia"/>
                <w:lang w:eastAsia="zh-CN"/>
              </w:rPr>
              <w:t>深度学习模型</w:t>
            </w:r>
            <w:r>
              <w:rPr>
                <w:rFonts w:hint="eastAsia"/>
              </w:rPr>
              <w:t>完成</w:t>
            </w:r>
            <w:r>
              <w:rPr>
                <w:rFonts w:hint="eastAsia"/>
                <w:lang w:eastAsia="zh-CN"/>
              </w:rPr>
              <w:t>大语言模型</w:t>
            </w:r>
            <w:r>
              <w:rPr>
                <w:rFonts w:hint="eastAsia"/>
              </w:rPr>
              <w:t>的</w:t>
            </w:r>
            <w:r>
              <w:rPr>
                <w:rFonts w:hint="eastAsia"/>
                <w:lang w:eastAsia="zh-CN"/>
              </w:rPr>
              <w:t>微调</w:t>
            </w:r>
            <w:r>
              <w:rPr>
                <w:rFonts w:hint="eastAsia"/>
              </w:rPr>
              <w:t>任务。</w:t>
            </w:r>
          </w:p>
          <w:p w14:paraId="6CCF5D5A">
            <w:r>
              <w:rPr>
                <w:rFonts w:hint="eastAsia"/>
              </w:rPr>
              <w:t>2.CPU 核心数：≥</w:t>
            </w:r>
            <w:r>
              <w:t>56</w:t>
            </w:r>
            <w:r>
              <w:rPr>
                <w:rFonts w:hint="eastAsia"/>
              </w:rPr>
              <w:t>核。</w:t>
            </w:r>
          </w:p>
          <w:p w14:paraId="6A3D2A52">
            <w:r>
              <w:rPr>
                <w:rFonts w:hint="eastAsia"/>
              </w:rPr>
              <w:t>3.投标人提供 CPU信息，包含 CPU型号、物理核心数、主频、末级缓存容量线程数、热设计功耗及内存的最高速率、通道数和位宽。</w:t>
            </w:r>
          </w:p>
          <w:p w14:paraId="478D89E5">
            <w:pPr>
              <w:rPr>
                <w:rFonts w:hint="eastAsia"/>
                <w:b/>
              </w:rPr>
            </w:pPr>
            <w:r>
              <w:rPr>
                <w:rFonts w:hint="eastAsia"/>
                <w:b/>
              </w:rPr>
              <w:t>内存规格:</w:t>
            </w:r>
          </w:p>
          <w:p w14:paraId="1BEFE492">
            <w:pPr>
              <w:rPr>
                <w:rFonts w:hint="eastAsia"/>
              </w:rPr>
            </w:pPr>
            <w:r>
              <w:rPr>
                <w:rFonts w:hint="eastAsia"/>
              </w:rPr>
              <w:t>1、内存配置容量：≥</w:t>
            </w:r>
            <w:r>
              <w:t>512</w:t>
            </w:r>
            <w:r>
              <w:rPr>
                <w:rFonts w:hint="eastAsia"/>
              </w:rPr>
              <w:t>GB;</w:t>
            </w:r>
          </w:p>
          <w:p w14:paraId="5D20685D">
            <w:pPr>
              <w:rPr>
                <w:rFonts w:hint="eastAsia"/>
              </w:rPr>
            </w:pPr>
            <w:r>
              <w:rPr>
                <w:rFonts w:hint="eastAsia"/>
              </w:rPr>
              <w:t>2、内存类型:DDR</w:t>
            </w:r>
            <w:r>
              <w:t>5</w:t>
            </w:r>
            <w:r>
              <w:rPr>
                <w:rFonts w:hint="eastAsia"/>
              </w:rPr>
              <w:t>;</w:t>
            </w:r>
          </w:p>
          <w:p w14:paraId="3F50A1E2">
            <w:r>
              <w:rPr>
                <w:rFonts w:hint="eastAsia"/>
              </w:rPr>
              <w:t>3、内存条配置数量最大支持：≥</w:t>
            </w:r>
            <w:r>
              <w:t>8</w:t>
            </w:r>
            <w:r>
              <w:rPr>
                <w:rFonts w:hint="eastAsia"/>
              </w:rPr>
              <w:t>。</w:t>
            </w:r>
          </w:p>
          <w:p w14:paraId="135F3CBC">
            <w:r>
              <w:rPr>
                <w:rFonts w:hint="eastAsia"/>
              </w:rPr>
              <w:t xml:space="preserve">4、单内存插槽最大可支持容量(板载内存不涉及): </w:t>
            </w:r>
            <w:bookmarkStart w:id="46" w:name="OLE_LINK3"/>
            <w:bookmarkStart w:id="47" w:name="OLE_LINK4"/>
            <w:r>
              <w:rPr>
                <w:rFonts w:hint="eastAsia"/>
              </w:rPr>
              <w:t>≥</w:t>
            </w:r>
            <w:bookmarkEnd w:id="46"/>
            <w:bookmarkEnd w:id="47"/>
            <w:r>
              <w:t>128</w:t>
            </w:r>
            <w:r>
              <w:rPr>
                <w:rFonts w:hint="eastAsia"/>
              </w:rPr>
              <w:t>GB:</w:t>
            </w:r>
          </w:p>
          <w:p w14:paraId="47A9C5C6">
            <w:pPr>
              <w:rPr>
                <w:rFonts w:hint="eastAsia"/>
              </w:rPr>
            </w:pPr>
            <w:r>
              <w:rPr>
                <w:rFonts w:hint="eastAsia"/>
              </w:rPr>
              <w:t>5、内存插槽满配时提供的最高内存总容量: ≥</w:t>
            </w:r>
            <w:r>
              <w:t>1TB</w:t>
            </w:r>
            <w:r>
              <w:rPr>
                <w:rFonts w:hint="eastAsia"/>
              </w:rPr>
              <w:t>。</w:t>
            </w:r>
          </w:p>
          <w:p w14:paraId="57150FB9">
            <w:pPr>
              <w:rPr>
                <w:rFonts w:hint="eastAsia"/>
                <w:b/>
              </w:rPr>
            </w:pPr>
            <w:r>
              <w:rPr>
                <w:rFonts w:hint="eastAsia"/>
                <w:b/>
              </w:rPr>
              <w:t>存储设备规格:</w:t>
            </w:r>
          </w:p>
          <w:p w14:paraId="5E092165">
            <w:r>
              <w:rPr>
                <w:rFonts w:hint="eastAsia"/>
              </w:rPr>
              <w:t>1、固态盘数量: ≥</w:t>
            </w:r>
            <w:r>
              <w:t>2</w:t>
            </w:r>
            <w:r>
              <w:rPr>
                <w:rFonts w:hint="eastAsia"/>
              </w:rPr>
              <w:t>个;</w:t>
            </w:r>
          </w:p>
          <w:p w14:paraId="1F52FCD4">
            <w:r>
              <w:rPr>
                <w:rFonts w:hint="eastAsia"/>
              </w:rPr>
              <w:t>2、固态存储容量: ≥</w:t>
            </w:r>
            <w:r>
              <w:t>960G</w:t>
            </w:r>
            <w:r>
              <w:rPr>
                <w:rFonts w:hint="eastAsia"/>
              </w:rPr>
              <w:t>;</w:t>
            </w:r>
          </w:p>
          <w:p w14:paraId="4DBA2263">
            <w:pPr>
              <w:rPr>
                <w:rFonts w:hint="eastAsia"/>
              </w:rPr>
            </w:pPr>
            <w:r>
              <w:rPr>
                <w:rFonts w:hint="eastAsia"/>
              </w:rPr>
              <w:t>3、机械硬盘数量: ≥</w:t>
            </w:r>
            <w:r>
              <w:t>2</w:t>
            </w:r>
            <w:r>
              <w:rPr>
                <w:rFonts w:hint="eastAsia"/>
              </w:rPr>
              <w:t>个;</w:t>
            </w:r>
          </w:p>
          <w:p w14:paraId="78C613D7">
            <w:pPr>
              <w:rPr>
                <w:rFonts w:hint="eastAsia"/>
              </w:rPr>
            </w:pPr>
            <w:r>
              <w:rPr>
                <w:rFonts w:hint="eastAsia"/>
              </w:rPr>
              <w:t>4、机械硬盘总容量: ≥32TB;</w:t>
            </w:r>
          </w:p>
          <w:p w14:paraId="61F4242D">
            <w:r>
              <w:rPr>
                <w:rFonts w:hint="eastAsia"/>
              </w:rPr>
              <w:t>5、机械硬盘转速: ≥7200rpm;</w:t>
            </w:r>
          </w:p>
          <w:p w14:paraId="6E1CC2F6">
            <w:pPr>
              <w:rPr>
                <w:rFonts w:hint="eastAsia"/>
                <w:b/>
              </w:rPr>
            </w:pPr>
            <w:r>
              <w:rPr>
                <w:rFonts w:hint="eastAsia"/>
                <w:b/>
              </w:rPr>
              <w:t>显卡规格:</w:t>
            </w:r>
          </w:p>
          <w:p w14:paraId="607057CB">
            <w:pPr>
              <w:pStyle w:val="30"/>
              <w:numPr>
                <w:ilvl w:val="0"/>
                <w:numId w:val="2"/>
              </w:numPr>
              <w:ind w:firstLineChars="0"/>
            </w:pPr>
            <w:r>
              <w:rPr>
                <w:rFonts w:hint="eastAsia"/>
              </w:rPr>
              <w:t>显卡类型：独立显卡;</w:t>
            </w:r>
          </w:p>
          <w:p w14:paraId="50E4ED79">
            <w:pPr>
              <w:pStyle w:val="30"/>
              <w:numPr>
                <w:ilvl w:val="0"/>
                <w:numId w:val="2"/>
              </w:numPr>
              <w:ind w:firstLineChars="0"/>
            </w:pPr>
            <w:r>
              <w:t>显卡数量：</w:t>
            </w:r>
            <w:r>
              <w:rPr>
                <w:rFonts w:hint="eastAsia"/>
              </w:rPr>
              <w:t>≥</w:t>
            </w:r>
            <w:r>
              <w:t>2</w:t>
            </w:r>
            <w:r>
              <w:rPr>
                <w:rFonts w:hint="eastAsia"/>
              </w:rPr>
              <w:t>个</w:t>
            </w:r>
          </w:p>
          <w:p w14:paraId="797715EB">
            <w:pPr>
              <w:rPr>
                <w:rFonts w:hint="eastAsia"/>
              </w:rPr>
            </w:pPr>
            <w:r>
              <w:rPr>
                <w:rFonts w:hint="eastAsia"/>
              </w:rPr>
              <w:t>2、独立显卡显存类型:GDDR</w:t>
            </w:r>
            <w:r>
              <w:t>7</w:t>
            </w:r>
            <w:r>
              <w:rPr>
                <w:rFonts w:hint="eastAsia"/>
              </w:rPr>
              <w:t>;</w:t>
            </w:r>
          </w:p>
          <w:p w14:paraId="6890C5D7">
            <w:pPr>
              <w:rPr>
                <w:rFonts w:hint="eastAsia"/>
              </w:rPr>
            </w:pPr>
            <w:r>
              <w:rPr>
                <w:rFonts w:hint="eastAsia"/>
              </w:rPr>
              <w:t>3、独立显卡显存位宽:≥</w:t>
            </w:r>
            <w:r>
              <w:t>512</w:t>
            </w:r>
            <w:r>
              <w:rPr>
                <w:rFonts w:hint="eastAsia"/>
              </w:rPr>
              <w:t>位;</w:t>
            </w:r>
          </w:p>
          <w:p w14:paraId="1502B17C">
            <w:pPr>
              <w:rPr>
                <w:rFonts w:hint="eastAsia"/>
              </w:rPr>
            </w:pPr>
            <w:r>
              <w:rPr>
                <w:rFonts w:hint="eastAsia"/>
              </w:rPr>
              <w:t>4、独立显卡显存容量:≥</w:t>
            </w:r>
            <w:r>
              <w:t>96</w:t>
            </w:r>
            <w:r>
              <w:rPr>
                <w:rFonts w:hint="eastAsia"/>
              </w:rPr>
              <w:t>GB。</w:t>
            </w:r>
          </w:p>
          <w:p w14:paraId="235F9680">
            <w:pPr>
              <w:rPr>
                <w:rFonts w:hint="eastAsia"/>
                <w:b/>
              </w:rPr>
            </w:pPr>
            <w:r>
              <w:rPr>
                <w:rFonts w:hint="eastAsia"/>
                <w:b/>
              </w:rPr>
              <w:t>外设规格:</w:t>
            </w:r>
          </w:p>
          <w:p w14:paraId="251D65AC">
            <w:pPr>
              <w:rPr>
                <w:rFonts w:hint="eastAsia"/>
              </w:rPr>
            </w:pPr>
            <w:r>
              <w:rPr>
                <w:rFonts w:hint="eastAsia"/>
              </w:rPr>
              <w:t>1、鼠标数量: ≥1个;</w:t>
            </w:r>
          </w:p>
          <w:p w14:paraId="73D241A9">
            <w:pPr>
              <w:rPr>
                <w:rFonts w:hint="eastAsia"/>
              </w:rPr>
            </w:pPr>
            <w:r>
              <w:rPr>
                <w:rFonts w:hint="eastAsia"/>
              </w:rPr>
              <w:t>2、键盘数量: ≥1个;</w:t>
            </w:r>
          </w:p>
          <w:p w14:paraId="642DE9DA">
            <w:pPr>
              <w:rPr>
                <w:rFonts w:hint="eastAsia"/>
              </w:rPr>
            </w:pPr>
            <w:r>
              <w:t>3</w:t>
            </w:r>
            <w:r>
              <w:rPr>
                <w:rFonts w:hint="eastAsia"/>
              </w:rPr>
              <w:t>、键盘按键数目:104 键/108 键;</w:t>
            </w:r>
          </w:p>
          <w:p w14:paraId="50713AF8">
            <w:pPr>
              <w:rPr>
                <w:rFonts w:hint="eastAsia"/>
              </w:rPr>
            </w:pPr>
            <w:r>
              <w:t>4</w:t>
            </w:r>
            <w:r>
              <w:rPr>
                <w:rFonts w:hint="eastAsia"/>
              </w:rPr>
              <w:t>、键盘连接方式:有线;</w:t>
            </w:r>
          </w:p>
          <w:p w14:paraId="22F00FB7">
            <w:pPr>
              <w:rPr>
                <w:rFonts w:hint="eastAsia"/>
              </w:rPr>
            </w:pPr>
            <w:r>
              <w:t>5</w:t>
            </w:r>
            <w:r>
              <w:rPr>
                <w:rFonts w:hint="eastAsia"/>
              </w:rPr>
              <w:t>、键盘键程:2.3mm~4.0mm;</w:t>
            </w:r>
          </w:p>
          <w:p w14:paraId="6E97AE3A">
            <w:pPr>
              <w:rPr>
                <w:rFonts w:hint="eastAsia"/>
              </w:rPr>
            </w:pPr>
            <w:r>
              <w:t>6</w:t>
            </w:r>
            <w:r>
              <w:rPr>
                <w:rFonts w:hint="eastAsia"/>
              </w:rPr>
              <w:t>、键盘按键压力:按键压力应在0.54N±0.14N;</w:t>
            </w:r>
          </w:p>
          <w:p w14:paraId="4C03E39A">
            <w:pPr>
              <w:rPr>
                <w:rFonts w:hint="eastAsia"/>
              </w:rPr>
            </w:pPr>
            <w:r>
              <w:t>7</w:t>
            </w:r>
            <w:r>
              <w:rPr>
                <w:rFonts w:hint="eastAsia"/>
              </w:rPr>
              <w:t>、有线键盘连接线: ≥1.5 米;</w:t>
            </w:r>
          </w:p>
          <w:p w14:paraId="4C3F6097">
            <w:pPr>
              <w:rPr>
                <w:rFonts w:hint="eastAsia"/>
              </w:rPr>
            </w:pPr>
            <w:r>
              <w:t>8</w:t>
            </w:r>
            <w:r>
              <w:rPr>
                <w:rFonts w:hint="eastAsia"/>
              </w:rPr>
              <w:t>、键盘颜色:黑色/白色/银色等商务色系;</w:t>
            </w:r>
          </w:p>
          <w:p w14:paraId="36694BEF">
            <w:pPr>
              <w:rPr>
                <w:rFonts w:hint="eastAsia"/>
              </w:rPr>
            </w:pPr>
            <w:r>
              <w:t>9</w:t>
            </w:r>
            <w:r>
              <w:rPr>
                <w:rFonts w:hint="eastAsia"/>
              </w:rPr>
              <w:t>、鼠标连接方式:有线;</w:t>
            </w:r>
          </w:p>
          <w:p w14:paraId="0092E9D1">
            <w:pPr>
              <w:rPr>
                <w:rFonts w:hint="eastAsia"/>
              </w:rPr>
            </w:pPr>
            <w:r>
              <w:rPr>
                <w:rFonts w:hint="eastAsia"/>
              </w:rPr>
              <w:t>1</w:t>
            </w:r>
            <w:r>
              <w:t>0</w:t>
            </w:r>
            <w:r>
              <w:rPr>
                <w:rFonts w:hint="eastAsia"/>
              </w:rPr>
              <w:t>、有线鼠标连接线: ≥1.5米。</w:t>
            </w:r>
          </w:p>
          <w:p w14:paraId="1F20B02C">
            <w:pPr>
              <w:rPr>
                <w:rFonts w:hint="eastAsia"/>
                <w:b/>
              </w:rPr>
            </w:pPr>
            <w:r>
              <w:rPr>
                <w:rFonts w:hint="eastAsia"/>
                <w:b/>
              </w:rPr>
              <w:t>网络设备规格:</w:t>
            </w:r>
          </w:p>
          <w:p w14:paraId="44135922">
            <w:pPr>
              <w:rPr>
                <w:rFonts w:hint="eastAsia"/>
              </w:rPr>
            </w:pPr>
            <w:r>
              <w:rPr>
                <w:rFonts w:hint="eastAsia"/>
              </w:rPr>
              <w:t>1.有线网卡数量: ≥1</w:t>
            </w:r>
          </w:p>
          <w:p w14:paraId="354F47D4">
            <w:r>
              <w:rPr>
                <w:rFonts w:hint="eastAsia"/>
              </w:rPr>
              <w:t>2.1000Mbps 以太网卡。</w:t>
            </w:r>
          </w:p>
          <w:p w14:paraId="3D836356">
            <w:pPr>
              <w:rPr>
                <w:rFonts w:hint="eastAsia"/>
                <w:b/>
              </w:rPr>
            </w:pPr>
            <w:r>
              <w:rPr>
                <w:b/>
              </w:rPr>
              <w:t>3</w:t>
            </w:r>
            <w:r>
              <w:rPr>
                <w:rFonts w:hint="eastAsia"/>
                <w:b/>
              </w:rPr>
              <w:t>、网络功能:</w:t>
            </w:r>
          </w:p>
          <w:p w14:paraId="7486B37B">
            <w:pPr>
              <w:rPr>
                <w:rFonts w:hint="eastAsia"/>
              </w:rPr>
            </w:pPr>
            <w:r>
              <w:rPr>
                <w:rFonts w:hint="eastAsia"/>
              </w:rPr>
              <w:t>a)支持网络连接、网络开启/关闭功能;</w:t>
            </w:r>
          </w:p>
          <w:p w14:paraId="6EA05C55">
            <w:pPr>
              <w:rPr>
                <w:rFonts w:hint="eastAsia"/>
              </w:rPr>
            </w:pPr>
            <w:r>
              <w:rPr>
                <w:rFonts w:hint="eastAsia"/>
              </w:rPr>
              <w:t>b)支持访问网络和数据交换功能。</w:t>
            </w:r>
          </w:p>
          <w:p w14:paraId="19032364">
            <w:r>
              <w:rPr>
                <w:rFonts w:hint="eastAsia"/>
              </w:rPr>
              <w:t>c</w:t>
            </w:r>
            <w:r>
              <w:t>)</w:t>
            </w:r>
            <w:r>
              <w:rPr>
                <w:rFonts w:hint="eastAsia"/>
              </w:rPr>
              <w:t>数据传输:支持数据传输能力，并提供异常日志记录功能</w:t>
            </w:r>
          </w:p>
          <w:p w14:paraId="28716635">
            <w:r>
              <w:t>d)</w:t>
            </w:r>
            <w:r>
              <w:rPr>
                <w:rFonts w:hint="eastAsia"/>
              </w:rPr>
              <w:t>有线网卡接口类型:支持RJ45 接口。</w:t>
            </w:r>
          </w:p>
          <w:p w14:paraId="216ABF8B">
            <w:pPr>
              <w:rPr>
                <w:rFonts w:hint="eastAsia"/>
                <w:b/>
              </w:rPr>
            </w:pPr>
            <w:r>
              <w:rPr>
                <w:rFonts w:hint="eastAsia"/>
                <w:b/>
              </w:rPr>
              <w:t>外部接口规格与功能:</w:t>
            </w:r>
          </w:p>
          <w:p w14:paraId="17430B7E">
            <w:pPr>
              <w:rPr>
                <w:rFonts w:hint="eastAsia"/>
              </w:rPr>
            </w:pPr>
            <w:r>
              <w:rPr>
                <w:rFonts w:hint="eastAsia"/>
              </w:rPr>
              <w:t xml:space="preserve">1、USB 接口数量: </w:t>
            </w:r>
            <w:bookmarkStart w:id="48" w:name="OLE_LINK7"/>
            <w:bookmarkStart w:id="49" w:name="OLE_LINK8"/>
            <w:r>
              <w:rPr>
                <w:rFonts w:hint="eastAsia"/>
              </w:rPr>
              <w:t>≥</w:t>
            </w:r>
            <w:bookmarkEnd w:id="48"/>
            <w:bookmarkEnd w:id="49"/>
            <w:r>
              <w:t>10</w:t>
            </w:r>
            <w:r>
              <w:rPr>
                <w:rFonts w:hint="eastAsia"/>
              </w:rPr>
              <w:t>，前(侧)面接口USB接口数4个;后面接口USB接口数</w:t>
            </w:r>
            <w:r>
              <w:t>6</w:t>
            </w:r>
            <w:r>
              <w:rPr>
                <w:rFonts w:hint="eastAsia"/>
              </w:rPr>
              <w:t>个，USB3.0及以上接口;</w:t>
            </w:r>
          </w:p>
          <w:p w14:paraId="021CAC01">
            <w:r>
              <w:t>2</w:t>
            </w:r>
            <w:r>
              <w:rPr>
                <w:rFonts w:hint="eastAsia"/>
              </w:rPr>
              <w:t>、音频接口数量:</w:t>
            </w:r>
            <w:bookmarkStart w:id="50" w:name="OLE_LINK6"/>
            <w:bookmarkStart w:id="51" w:name="OLE_LINK5"/>
            <w:r>
              <w:rPr>
                <w:rFonts w:hint="eastAsia"/>
              </w:rPr>
              <w:t>≥</w:t>
            </w:r>
            <w:bookmarkEnd w:id="50"/>
            <w:bookmarkEnd w:id="51"/>
            <w:r>
              <w:rPr>
                <w:rFonts w:hint="eastAsia"/>
              </w:rPr>
              <w:t>1。</w:t>
            </w:r>
          </w:p>
          <w:p w14:paraId="20FF63EE">
            <w:pPr>
              <w:rPr>
                <w:rFonts w:hint="eastAsia"/>
              </w:rPr>
            </w:pPr>
            <w:r>
              <w:t>3</w:t>
            </w:r>
            <w:r>
              <w:rPr>
                <w:rFonts w:hint="eastAsia"/>
              </w:rPr>
              <w:t>、音频接口类型:支持 3.5mm 孔径3 段式或4 段式接口。</w:t>
            </w:r>
          </w:p>
          <w:p w14:paraId="00A95278">
            <w:pPr>
              <w:rPr>
                <w:rFonts w:hint="eastAsia"/>
              </w:rPr>
            </w:pPr>
            <w:r>
              <w:t>4</w:t>
            </w:r>
            <w:r>
              <w:rPr>
                <w:rFonts w:hint="eastAsia"/>
              </w:rPr>
              <w:t>、视频接口类型:至少支持 VGA、HDMI、DVI、DP、Type-C 中1 种显示接口</w:t>
            </w:r>
          </w:p>
          <w:p w14:paraId="7ACD8820">
            <w:pPr>
              <w:rPr>
                <w:rFonts w:hint="eastAsia"/>
                <w:b/>
              </w:rPr>
            </w:pPr>
            <w:r>
              <w:rPr>
                <w:rFonts w:hint="eastAsia"/>
                <w:b/>
              </w:rPr>
              <w:t>整机基础规格:</w:t>
            </w:r>
          </w:p>
          <w:p w14:paraId="39EC3F38">
            <w:pPr>
              <w:rPr>
                <w:b/>
              </w:rPr>
            </w:pPr>
            <w:r>
              <w:rPr>
                <w:rFonts w:hint="eastAsia"/>
                <w:b/>
              </w:rPr>
              <w:t>1、整机外观:</w:t>
            </w:r>
          </w:p>
          <w:p w14:paraId="374215A5">
            <w:r>
              <w:rPr>
                <w:rFonts w:hint="eastAsia"/>
              </w:rPr>
              <w:t>a)产品表面不应有凹痕、划伤、裂缝、变形和污染等。表面涂层均匀，不应起泡、龟裂、脱落和磨损，金属零部件无锈蚀及其它机械损伤;</w:t>
            </w:r>
          </w:p>
          <w:p w14:paraId="7D452DA9">
            <w:r>
              <w:rPr>
                <w:rFonts w:hint="eastAsia"/>
              </w:rPr>
              <w:t>b)产品表面说明功能的文字、符号、标志，应清晰、端正、牢固;</w:t>
            </w:r>
          </w:p>
          <w:p w14:paraId="61F59A9D">
            <w:pPr>
              <w:rPr>
                <w:rFonts w:hint="eastAsia"/>
                <w:b/>
              </w:rPr>
            </w:pPr>
            <w:r>
              <w:rPr>
                <w:rFonts w:hint="eastAsia"/>
                <w:b/>
              </w:rPr>
              <w:t>2、整机结构:</w:t>
            </w:r>
          </w:p>
          <w:p w14:paraId="26395A5E">
            <w:pPr>
              <w:rPr>
                <w:rFonts w:hint="eastAsia"/>
              </w:rPr>
            </w:pPr>
            <w:r>
              <w:rPr>
                <w:rFonts w:hint="eastAsia"/>
              </w:rPr>
              <w:t>a)机箱应符合GB/T4208、GB/T26246的相关规定:</w:t>
            </w:r>
          </w:p>
          <w:p w14:paraId="014CA01E">
            <w:pPr>
              <w:rPr>
                <w:rFonts w:hint="eastAsia"/>
              </w:rPr>
            </w:pPr>
            <w:r>
              <w:rPr>
                <w:rFonts w:hint="eastAsia"/>
              </w:rPr>
              <w:t>b)产品内部结构应符合通用部件的安装需要;</w:t>
            </w:r>
          </w:p>
          <w:p w14:paraId="73A75BD0">
            <w:pPr>
              <w:rPr>
                <w:rFonts w:hint="eastAsia"/>
              </w:rPr>
            </w:pPr>
            <w:r>
              <w:rPr>
                <w:rFonts w:hint="eastAsia"/>
              </w:rPr>
              <w:t>c)所有输入输出接口应符合相关国家或行业标准;</w:t>
            </w:r>
          </w:p>
          <w:p w14:paraId="767A2E40">
            <w:r>
              <w:rPr>
                <w:rFonts w:hint="eastAsia"/>
              </w:rPr>
              <w:t>d)整机内部走线应规整，固线结构和位置要合理可靠并做防割线处理，需便于理线和插拔操作，走线应不影响系统各主要部件组装和拆卸;</w:t>
            </w:r>
          </w:p>
          <w:p w14:paraId="484D4403">
            <w:pPr>
              <w:rPr>
                <w:rFonts w:hint="eastAsia"/>
              </w:rPr>
            </w:pPr>
            <w:r>
              <w:rPr>
                <w:rFonts w:hint="eastAsia"/>
              </w:rPr>
              <w:t>e)各插头位置和插拔方向应合理，应做到插拔无障碍设计，具备防呆设计有效避免误操作;</w:t>
            </w:r>
          </w:p>
          <w:p w14:paraId="5736FD2E">
            <w:pPr>
              <w:rPr>
                <w:rFonts w:hint="eastAsia"/>
              </w:rPr>
            </w:pPr>
            <w:r>
              <w:rPr>
                <w:rFonts w:hint="eastAsia"/>
              </w:rPr>
              <w:t>f)对于整机或零部件外表面为高亮面的,应粘贴保护膜,保护膜需粘贴牢固运输、组装等过程不易脱落，撕下无残留。</w:t>
            </w:r>
          </w:p>
          <w:p w14:paraId="739BC299">
            <w:pPr>
              <w:rPr>
                <w:b/>
              </w:rPr>
            </w:pPr>
            <w:r>
              <w:rPr>
                <w:rFonts w:hint="eastAsia"/>
                <w:b/>
              </w:rPr>
              <w:t>3、机箱防护要求:</w:t>
            </w:r>
          </w:p>
          <w:p w14:paraId="39854F35">
            <w:pPr>
              <w:rPr>
                <w:rFonts w:hint="eastAsia"/>
              </w:rPr>
            </w:pPr>
            <w:r>
              <w:rPr>
                <w:rFonts w:hint="eastAsia"/>
              </w:rPr>
              <w:t>机箱应符合GB/T4208中IP20防护要求。</w:t>
            </w:r>
          </w:p>
          <w:p w14:paraId="4A3C862F">
            <w:pPr>
              <w:rPr>
                <w:rFonts w:hint="eastAsia"/>
                <w:b/>
              </w:rPr>
            </w:pPr>
            <w:r>
              <w:rPr>
                <w:rFonts w:hint="eastAsia"/>
                <w:b/>
              </w:rPr>
              <w:t>电源功能:</w:t>
            </w:r>
          </w:p>
          <w:p w14:paraId="0EF4A26D">
            <w:pPr>
              <w:rPr>
                <w:rFonts w:hint="eastAsia"/>
              </w:rPr>
            </w:pPr>
            <w:r>
              <w:rPr>
                <w:rFonts w:hint="eastAsia"/>
              </w:rPr>
              <w:t>电源线适配能力:电源适配器电线组件应符合GB/T15934的要求，可拆线的插头和连接器可以不做要求。操作系统及软件功能:</w:t>
            </w:r>
          </w:p>
          <w:p w14:paraId="5A07F1E8">
            <w:pPr>
              <w:rPr>
                <w:rFonts w:hint="eastAsia"/>
              </w:rPr>
            </w:pPr>
            <w:r>
              <w:rPr>
                <w:rFonts w:hint="eastAsia"/>
              </w:rPr>
              <w:t>1、中文信息处理要求:符合GB18030的相关规定。</w:t>
            </w:r>
          </w:p>
          <w:p w14:paraId="7DD847F7">
            <w:pPr>
              <w:rPr>
                <w:rFonts w:hint="eastAsia"/>
              </w:rPr>
            </w:pPr>
            <w:r>
              <w:rPr>
                <w:rFonts w:hint="eastAsia"/>
              </w:rPr>
              <w:t>2、操作系统备份及还原功能:支持操作系统备份及还原功能</w:t>
            </w:r>
          </w:p>
          <w:p w14:paraId="6D4DC424">
            <w:pPr>
              <w:rPr>
                <w:rFonts w:hint="eastAsia"/>
              </w:rPr>
            </w:pPr>
            <w:r>
              <w:rPr>
                <w:rFonts w:hint="eastAsia"/>
              </w:rPr>
              <w:t>3、固件备份还原能力:支持备份及还原固件的功能。</w:t>
            </w:r>
          </w:p>
          <w:p w14:paraId="5B6A8B31">
            <w:pPr>
              <w:rPr>
                <w:rFonts w:hint="eastAsia"/>
              </w:rPr>
            </w:pPr>
            <w:r>
              <w:rPr>
                <w:rFonts w:hint="eastAsia"/>
              </w:rPr>
              <w:t>4、操作系统及驱动升级:支持通过网络、闪存盘等方式对操作系统、驱动进行升级。</w:t>
            </w:r>
          </w:p>
          <w:p w14:paraId="216AC938">
            <w:pPr>
              <w:rPr>
                <w:rFonts w:hint="eastAsia"/>
              </w:rPr>
            </w:pPr>
            <w:r>
              <w:rPr>
                <w:rFonts w:hint="eastAsia"/>
              </w:rPr>
              <w:t>5、BIOS 支持关闭通讯接口:支持BIOS 关闭以太网及 USB 接口功能。</w:t>
            </w:r>
          </w:p>
          <w:p w14:paraId="18B62AD5">
            <w:pPr>
              <w:rPr>
                <w:rFonts w:hint="eastAsia"/>
              </w:rPr>
            </w:pPr>
            <w:r>
              <w:rPr>
                <w:rFonts w:hint="eastAsia"/>
              </w:rPr>
              <w:t>6、固件查看信息:支持査看固件版本、内存信息、主板信息、处理器信息和系统时间信息等功能。</w:t>
            </w:r>
          </w:p>
          <w:p w14:paraId="1F95FDC7">
            <w:pPr>
              <w:rPr>
                <w:rFonts w:hint="eastAsia"/>
              </w:rPr>
            </w:pPr>
            <w:r>
              <w:rPr>
                <w:rFonts w:hint="eastAsia"/>
              </w:rPr>
              <w:t>7、固件设置启动顺序:支持设置启动顺序功能，并按照设置的启动顺序启动。</w:t>
            </w:r>
          </w:p>
          <w:p w14:paraId="5835914F">
            <w:pPr>
              <w:rPr>
                <w:rFonts w:hint="eastAsia"/>
              </w:rPr>
            </w:pPr>
            <w:r>
              <w:rPr>
                <w:rFonts w:hint="eastAsia"/>
              </w:rPr>
              <w:t>8、固件设置口令:支持设置口令、修改口令、验证口令功能。</w:t>
            </w:r>
          </w:p>
          <w:p w14:paraId="1A14719F">
            <w:pPr>
              <w:rPr>
                <w:rFonts w:hint="eastAsia"/>
              </w:rPr>
            </w:pPr>
            <w:r>
              <w:rPr>
                <w:rFonts w:hint="eastAsia"/>
              </w:rPr>
              <w:t>9、固件设置网络引导:支持网络引导启动和关闭功能。</w:t>
            </w:r>
          </w:p>
          <w:p w14:paraId="1D57A626">
            <w:pPr>
              <w:rPr>
                <w:rFonts w:hint="eastAsia"/>
                <w:b/>
              </w:rPr>
            </w:pPr>
            <w:r>
              <w:rPr>
                <w:rFonts w:hint="eastAsia"/>
                <w:b/>
              </w:rPr>
              <w:t>外设可靠性:</w:t>
            </w:r>
          </w:p>
          <w:p w14:paraId="468DBAEC">
            <w:pPr>
              <w:rPr>
                <w:rFonts w:hint="eastAsia"/>
              </w:rPr>
            </w:pPr>
            <w:r>
              <w:rPr>
                <w:rFonts w:hint="eastAsia"/>
              </w:rPr>
              <w:t>1、键盘按键寿命: ≥1000万次</w:t>
            </w:r>
          </w:p>
          <w:p w14:paraId="4648D5A3">
            <w:pPr>
              <w:rPr>
                <w:rFonts w:hint="eastAsia"/>
              </w:rPr>
            </w:pPr>
            <w:r>
              <w:rPr>
                <w:rFonts w:hint="eastAsia"/>
              </w:rPr>
              <w:t>2、鼠标按键寿命: ≥500 万次。</w:t>
            </w:r>
          </w:p>
          <w:p w14:paraId="7338A940">
            <w:r>
              <w:rPr>
                <w:rFonts w:hint="eastAsia"/>
              </w:rPr>
              <w:t>3、键盘鼠标线材寿命:键盘鼠标所用线材经士60”弯折不低于3000次功能、外观完好;风扇寿命: ≥4万小时。</w:t>
            </w:r>
          </w:p>
          <w:p w14:paraId="5FC1F0B0">
            <w:pPr>
              <w:rPr>
                <w:rFonts w:hint="eastAsia"/>
                <w:b/>
              </w:rPr>
            </w:pPr>
            <w:r>
              <w:rPr>
                <w:rFonts w:hint="eastAsia"/>
                <w:b/>
              </w:rPr>
              <w:t>兼容要求:</w:t>
            </w:r>
          </w:p>
          <w:p w14:paraId="2E3B7445">
            <w:pPr>
              <w:rPr>
                <w:rFonts w:hint="eastAsia"/>
              </w:rPr>
            </w:pPr>
            <w:r>
              <w:rPr>
                <w:rFonts w:hint="eastAsia"/>
              </w:rPr>
              <w:t>常用软件兼容:应支持流式软件、版式软件、浏览器、邮件客户端、解压软件、多媒体、图形图像处理等常用软件。</w:t>
            </w:r>
          </w:p>
          <w:p w14:paraId="39E836DC">
            <w:pPr>
              <w:rPr>
                <w:rFonts w:hint="eastAsia"/>
                <w:b/>
              </w:rPr>
            </w:pPr>
            <w:r>
              <w:rPr>
                <w:rFonts w:hint="eastAsia"/>
                <w:b/>
              </w:rPr>
              <w:t>包装及运输要求:</w:t>
            </w:r>
          </w:p>
          <w:p w14:paraId="1C8D6DD1">
            <w:pPr>
              <w:rPr>
                <w:rFonts w:hint="eastAsia"/>
              </w:rPr>
            </w:pPr>
            <w:r>
              <w:rPr>
                <w:rFonts w:hint="eastAsia"/>
              </w:rPr>
              <w:t>标志、包装、运输和贮存:符合GB/T9813.1和商品包装政府采购需求标准的相关规定。</w:t>
            </w:r>
          </w:p>
          <w:p w14:paraId="78BAA0DF">
            <w:pPr>
              <w:rPr>
                <w:rFonts w:hint="eastAsia"/>
                <w:b/>
              </w:rPr>
            </w:pPr>
            <w:r>
              <w:rPr>
                <w:rFonts w:hint="eastAsia"/>
                <w:b/>
              </w:rPr>
              <w:t>服务要求:</w:t>
            </w:r>
          </w:p>
          <w:p w14:paraId="2ABA82D3">
            <w:r>
              <w:t>1</w:t>
            </w:r>
            <w:r>
              <w:rPr>
                <w:rFonts w:hint="eastAsia"/>
              </w:rPr>
              <w:t>、操作系统:符合桌面操作系统政府采购需求标准的正版操作系统</w:t>
            </w:r>
          </w:p>
          <w:p w14:paraId="50399D36">
            <w:r>
              <w:t>2</w:t>
            </w:r>
            <w:r>
              <w:rPr>
                <w:rFonts w:hint="eastAsia"/>
              </w:rPr>
              <w:t>、培训服务:投标人提供培训材料、产品手册、培训视频等培训相关内容</w:t>
            </w:r>
          </w:p>
          <w:p w14:paraId="4D51022C">
            <w:pPr>
              <w:rPr>
                <w:rFonts w:hint="eastAsia"/>
              </w:rPr>
            </w:pPr>
            <w:r>
              <w:t>3</w:t>
            </w:r>
            <w:r>
              <w:rPr>
                <w:rFonts w:hint="eastAsia"/>
              </w:rPr>
              <w:t>、典型问题解决手册:投标人提供典型问题解决说明文档或视频。</w:t>
            </w:r>
          </w:p>
          <w:p w14:paraId="37CD3EDB">
            <w:r>
              <w:t>4</w:t>
            </w:r>
            <w:r>
              <w:rPr>
                <w:rFonts w:hint="eastAsia"/>
              </w:rPr>
              <w:t>、厂家升级软件与扩容服务:投标人提供上门升级部件/软件的增值服务</w:t>
            </w:r>
          </w:p>
          <w:p w14:paraId="57F12E79">
            <w:r>
              <w:t>5</w:t>
            </w:r>
            <w:r>
              <w:rPr>
                <w:rFonts w:hint="eastAsia"/>
              </w:rPr>
              <w:t>、整机质量服务要求:免费服务周期(含换件和维修)应不小于3年。</w:t>
            </w:r>
          </w:p>
          <w:p w14:paraId="5A90CCC5">
            <w:pPr>
              <w:rPr>
                <w:rFonts w:hint="eastAsia"/>
              </w:rPr>
            </w:pPr>
            <w:r>
              <w:t>6</w:t>
            </w:r>
            <w:r>
              <w:rPr>
                <w:rFonts w:hint="eastAsia"/>
              </w:rPr>
              <w:t>、合格证书要求:投标人提供产品合格证。</w:t>
            </w:r>
          </w:p>
          <w:p w14:paraId="000C823A">
            <w:pPr>
              <w:rPr>
                <w:rFonts w:hint="eastAsia"/>
              </w:rPr>
            </w:pPr>
            <w:r>
              <w:t>7</w:t>
            </w:r>
            <w:r>
              <w:rPr>
                <w:rFonts w:hint="eastAsia"/>
              </w:rPr>
              <w:t>、开箱组装/使用指导要求:投标人提供开箱组装/使用指导</w:t>
            </w:r>
          </w:p>
          <w:p w14:paraId="7AECAAAE">
            <w:pPr>
              <w:rPr>
                <w:rFonts w:hint="eastAsia"/>
              </w:rPr>
            </w:pPr>
            <w:r>
              <w:t>8</w:t>
            </w:r>
            <w:r>
              <w:rPr>
                <w:rFonts w:hint="eastAsia"/>
              </w:rPr>
              <w:t>、驱动下载服务要求:投标人提供驱动光盘或下载方式。</w:t>
            </w:r>
          </w:p>
          <w:p w14:paraId="645CDD94">
            <w:pPr>
              <w:rPr>
                <w:rFonts w:hint="eastAsia"/>
              </w:rPr>
            </w:pPr>
            <w:r>
              <w:t>9</w:t>
            </w:r>
            <w:r>
              <w:rPr>
                <w:rFonts w:hint="eastAsia"/>
              </w:rPr>
              <w:t>、兼容适配软件下载:投标人提供兼容适配软件下载渠道(光盘、网站)。</w:t>
            </w:r>
          </w:p>
        </w:tc>
      </w:tr>
      <w:tr w14:paraId="5A4C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14:paraId="6E695D62">
            <w:pPr>
              <w:rPr>
                <w:rFonts w:hint="eastAsia"/>
              </w:rPr>
            </w:pPr>
          </w:p>
        </w:tc>
        <w:tc>
          <w:tcPr>
            <w:tcW w:w="703" w:type="dxa"/>
          </w:tcPr>
          <w:p w14:paraId="5B3078A7">
            <w:pPr>
              <w:rPr>
                <w:rFonts w:hint="eastAsia"/>
              </w:rPr>
            </w:pPr>
          </w:p>
        </w:tc>
        <w:tc>
          <w:tcPr>
            <w:tcW w:w="426" w:type="dxa"/>
          </w:tcPr>
          <w:p w14:paraId="6D9188D7">
            <w:pPr>
              <w:rPr>
                <w:rFonts w:hint="eastAsia"/>
              </w:rPr>
            </w:pPr>
          </w:p>
        </w:tc>
        <w:tc>
          <w:tcPr>
            <w:tcW w:w="426" w:type="dxa"/>
          </w:tcPr>
          <w:p w14:paraId="033B88B6">
            <w:pPr>
              <w:rPr>
                <w:rFonts w:hint="eastAsia"/>
              </w:rPr>
            </w:pPr>
          </w:p>
        </w:tc>
        <w:tc>
          <w:tcPr>
            <w:tcW w:w="7512" w:type="dxa"/>
          </w:tcPr>
          <w:p w14:paraId="1DF8511C">
            <w:pPr>
              <w:rPr>
                <w:rFonts w:hint="eastAsia"/>
              </w:rPr>
            </w:pPr>
          </w:p>
        </w:tc>
      </w:tr>
    </w:tbl>
    <w:p w14:paraId="124146B4">
      <w:pPr>
        <w:spacing w:line="360" w:lineRule="auto"/>
        <w:jc w:val="left"/>
        <w:rPr>
          <w:rFonts w:ascii="仿宋" w:hAnsi="仿宋" w:eastAsia="仿宋" w:cs="仿宋"/>
          <w:b/>
          <w:bCs/>
          <w:sz w:val="28"/>
          <w:szCs w:val="28"/>
        </w:rPr>
      </w:pPr>
      <w:r>
        <w:rPr>
          <w:rFonts w:hint="eastAsia" w:ascii="仿宋" w:hAnsi="仿宋" w:eastAsia="仿宋" w:cs="仿宋"/>
          <w:b/>
          <w:bCs/>
          <w:sz w:val="28"/>
          <w:szCs w:val="28"/>
        </w:rPr>
        <w:t>3. 售后服务</w:t>
      </w:r>
    </w:p>
    <w:p w14:paraId="28AB838C">
      <w:pPr>
        <w:spacing w:line="360" w:lineRule="auto"/>
        <w:rPr>
          <w:rFonts w:ascii="仿宋" w:hAnsi="仿宋" w:eastAsia="仿宋" w:cs="仿宋"/>
          <w:sz w:val="28"/>
          <w:szCs w:val="28"/>
        </w:rPr>
      </w:pPr>
      <w:r>
        <w:rPr>
          <w:rFonts w:hint="eastAsia" w:ascii="仿宋" w:hAnsi="仿宋" w:eastAsia="仿宋" w:cs="仿宋"/>
          <w:sz w:val="28"/>
          <w:szCs w:val="28"/>
        </w:rPr>
        <w:t>3.1 根据用户通知的具体时间和地点，安排有经验、具备相应资质的厂家工程技术人员免费完成安装、调试，按照验收指标逐项测试，直至达到验收要求。</w:t>
      </w:r>
    </w:p>
    <w:p w14:paraId="727BCAB2">
      <w:pPr>
        <w:spacing w:line="360" w:lineRule="auto"/>
        <w:rPr>
          <w:rFonts w:ascii="仿宋" w:hAnsi="仿宋" w:eastAsia="仿宋" w:cs="仿宋"/>
          <w:sz w:val="28"/>
          <w:szCs w:val="28"/>
        </w:rPr>
      </w:pPr>
      <w:r>
        <w:rPr>
          <w:rFonts w:hint="eastAsia" w:ascii="仿宋" w:hAnsi="仿宋" w:eastAsia="仿宋" w:cs="仿宋"/>
          <w:sz w:val="28"/>
          <w:szCs w:val="28"/>
        </w:rPr>
        <w:t>3.2 质保期36个月，自验收合格之日起计算。质保期内提供免费保修、定期维护，免费升级软件等服务。</w:t>
      </w:r>
    </w:p>
    <w:p w14:paraId="4C9A6036">
      <w:pPr>
        <w:spacing w:line="360" w:lineRule="auto"/>
        <w:rPr>
          <w:rFonts w:ascii="仿宋" w:hAnsi="仿宋" w:eastAsia="仿宋" w:cs="仿宋"/>
          <w:sz w:val="28"/>
          <w:szCs w:val="28"/>
        </w:rPr>
      </w:pPr>
      <w:r>
        <w:rPr>
          <w:rFonts w:hint="eastAsia" w:ascii="仿宋" w:hAnsi="仿宋" w:eastAsia="仿宋" w:cs="仿宋"/>
          <w:sz w:val="28"/>
          <w:szCs w:val="28"/>
        </w:rPr>
        <w:t>3.3 质保期内，产品出现质量问题，供应商在24小时之内响应，免费包修、包换；因产品质量问题所发生的费用以及给用户造成的损失，由乙方承担和赔偿。</w:t>
      </w:r>
    </w:p>
    <w:p w14:paraId="75427B4D">
      <w:pPr>
        <w:spacing w:line="360" w:lineRule="auto"/>
        <w:rPr>
          <w:rFonts w:ascii="仿宋" w:hAnsi="仿宋" w:eastAsia="仿宋" w:cs="仿宋"/>
          <w:sz w:val="28"/>
          <w:szCs w:val="28"/>
        </w:rPr>
      </w:pPr>
      <w:r>
        <w:rPr>
          <w:rFonts w:hint="eastAsia" w:ascii="仿宋" w:hAnsi="仿宋" w:eastAsia="仿宋" w:cs="仿宋"/>
          <w:sz w:val="28"/>
          <w:szCs w:val="28"/>
        </w:rPr>
        <w:t>3.4 质保期内发生产品软件技术升级时，及时通知用户，如用户有相应需求，提供产品免费软件升级服务。</w:t>
      </w:r>
    </w:p>
    <w:p w14:paraId="67879D3A">
      <w:pPr>
        <w:spacing w:line="360" w:lineRule="auto"/>
        <w:rPr>
          <w:rFonts w:ascii="仿宋" w:hAnsi="仿宋" w:eastAsia="仿宋" w:cs="仿宋"/>
          <w:sz w:val="28"/>
          <w:szCs w:val="28"/>
        </w:rPr>
      </w:pPr>
    </w:p>
    <w:p w14:paraId="37207B39">
      <w:pPr>
        <w:spacing w:line="360" w:lineRule="auto"/>
        <w:rPr>
          <w:rFonts w:ascii="仿宋" w:hAnsi="仿宋" w:eastAsia="仿宋" w:cs="仿宋"/>
          <w:sz w:val="28"/>
          <w:szCs w:val="28"/>
        </w:rPr>
      </w:pPr>
    </w:p>
    <w:p w14:paraId="4CC64256">
      <w:pPr>
        <w:rPr>
          <w:rFonts w:ascii="仿宋" w:hAnsi="仿宋" w:eastAsia="仿宋" w:cs="仿宋"/>
          <w:sz w:val="28"/>
          <w:szCs w:val="28"/>
        </w:rPr>
      </w:pPr>
      <w:r>
        <w:rPr>
          <w:rFonts w:ascii="仿宋" w:hAnsi="仿宋" w:eastAsia="仿宋" w:cs="仿宋"/>
          <w:sz w:val="28"/>
          <w:szCs w:val="28"/>
        </w:rPr>
        <w:br w:type="page"/>
      </w:r>
    </w:p>
    <w:p w14:paraId="3D7B70F0">
      <w:pPr>
        <w:spacing w:line="360" w:lineRule="auto"/>
        <w:rPr>
          <w:rFonts w:ascii="仿宋" w:hAnsi="仿宋" w:eastAsia="仿宋" w:cs="仿宋"/>
          <w:sz w:val="28"/>
          <w:szCs w:val="28"/>
        </w:rPr>
      </w:pPr>
      <w:bookmarkStart w:id="68" w:name="_GoBack"/>
      <w:bookmarkEnd w:id="68"/>
    </w:p>
    <w:p w14:paraId="08E8F10D">
      <w:pPr>
        <w:pStyle w:val="2"/>
        <w:spacing w:before="0" w:after="0" w:line="240" w:lineRule="auto"/>
        <w:jc w:val="center"/>
        <w:rPr>
          <w:rFonts w:ascii="仿宋" w:hAnsi="仿宋" w:eastAsia="仿宋"/>
          <w:sz w:val="30"/>
        </w:rPr>
      </w:pPr>
      <w:bookmarkStart w:id="52" w:name="_Toc180416330"/>
      <w:r>
        <w:rPr>
          <w:rFonts w:hint="eastAsia" w:ascii="仿宋" w:hAnsi="仿宋" w:eastAsia="仿宋"/>
          <w:sz w:val="30"/>
        </w:rPr>
        <w:t>第四部分 参选文件内容</w:t>
      </w:r>
      <w:bookmarkEnd w:id="52"/>
    </w:p>
    <w:p w14:paraId="53D0D889">
      <w:pPr>
        <w:spacing w:line="500" w:lineRule="exact"/>
        <w:jc w:val="center"/>
        <w:rPr>
          <w:rFonts w:ascii="仿宋" w:hAnsi="仿宋" w:eastAsia="仿宋"/>
          <w:sz w:val="30"/>
        </w:rPr>
      </w:pPr>
      <w:r>
        <w:rPr>
          <w:rFonts w:ascii="仿宋" w:hAnsi="仿宋" w:eastAsia="仿宋"/>
          <w:sz w:val="30"/>
        </w:rPr>
        <w:t>（封面格式仅供参考）</w:t>
      </w:r>
    </w:p>
    <w:p w14:paraId="0E0FF32A">
      <w:pPr>
        <w:spacing w:line="360" w:lineRule="auto"/>
        <w:jc w:val="center"/>
        <w:rPr>
          <w:rFonts w:ascii="仿宋" w:hAnsi="仿宋" w:eastAsia="仿宋"/>
          <w:b/>
          <w:sz w:val="30"/>
        </w:rPr>
      </w:pPr>
    </w:p>
    <w:p w14:paraId="14F03B3F">
      <w:pPr>
        <w:spacing w:line="360" w:lineRule="auto"/>
        <w:jc w:val="right"/>
        <w:rPr>
          <w:rFonts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ascii="仿宋" w:hAnsi="仿宋" w:eastAsia="仿宋"/>
          <w:sz w:val="28"/>
          <w:szCs w:val="28"/>
        </w:rPr>
      </w:pPr>
    </w:p>
    <w:p w14:paraId="71919BE2">
      <w:pPr>
        <w:jc w:val="center"/>
        <w:rPr>
          <w:rFonts w:ascii="仿宋" w:hAnsi="仿宋" w:eastAsia="仿宋"/>
          <w:sz w:val="72"/>
        </w:rPr>
      </w:pPr>
      <w:r>
        <w:rPr>
          <w:rFonts w:hint="eastAsia" w:ascii="仿宋" w:hAnsi="仿宋" w:eastAsia="仿宋"/>
          <w:sz w:val="32"/>
          <w:szCs w:val="32"/>
        </w:rPr>
        <w:t>中国医学科学院基础医学研究所</w:t>
      </w:r>
      <w:r>
        <w:rPr>
          <w:rFonts w:hint="eastAsia" w:ascii="仿宋" w:hAnsi="仿宋" w:eastAsia="仿宋"/>
          <w:sz w:val="32"/>
          <w:szCs w:val="32"/>
          <w:lang w:val="en-US" w:eastAsia="zh-CN"/>
        </w:rPr>
        <w:t>2025年高性能</w:t>
      </w:r>
      <w:r>
        <w:rPr>
          <w:rFonts w:hint="eastAsia" w:ascii="仿宋" w:hAnsi="仿宋" w:eastAsia="仿宋"/>
          <w:sz w:val="32"/>
          <w:szCs w:val="32"/>
        </w:rPr>
        <w:t>图形工作站采购项目</w:t>
      </w:r>
    </w:p>
    <w:p w14:paraId="7A161985">
      <w:pPr>
        <w:jc w:val="center"/>
        <w:rPr>
          <w:rFonts w:ascii="仿宋" w:hAnsi="仿宋" w:eastAsia="仿宋"/>
          <w:sz w:val="72"/>
        </w:rPr>
      </w:pPr>
    </w:p>
    <w:p w14:paraId="3CDDFD3A">
      <w:pPr>
        <w:rPr>
          <w:rFonts w:ascii="仿宋" w:hAnsi="仿宋" w:eastAsia="仿宋"/>
          <w:sz w:val="52"/>
          <w:szCs w:val="52"/>
        </w:rPr>
      </w:pPr>
    </w:p>
    <w:p w14:paraId="2B4861EE">
      <w:pPr>
        <w:spacing w:line="800" w:lineRule="exact"/>
        <w:jc w:val="center"/>
        <w:rPr>
          <w:rFonts w:ascii="仿宋" w:hAnsi="仿宋" w:eastAsia="仿宋"/>
          <w:spacing w:val="66"/>
          <w:sz w:val="52"/>
          <w:szCs w:val="52"/>
        </w:rPr>
      </w:pPr>
      <w:r>
        <w:rPr>
          <w:rFonts w:ascii="仿宋" w:hAnsi="仿宋" w:eastAsia="仿宋"/>
          <w:spacing w:val="66"/>
          <w:sz w:val="52"/>
          <w:szCs w:val="52"/>
        </w:rPr>
        <w:t>参选文件</w:t>
      </w:r>
    </w:p>
    <w:p w14:paraId="12E1A25C">
      <w:pPr>
        <w:jc w:val="center"/>
        <w:rPr>
          <w:rFonts w:ascii="仿宋" w:hAnsi="仿宋" w:eastAsia="仿宋"/>
          <w:sz w:val="28"/>
        </w:rPr>
      </w:pPr>
    </w:p>
    <w:p w14:paraId="751E4E0E">
      <w:pPr>
        <w:jc w:val="center"/>
        <w:rPr>
          <w:rFonts w:ascii="仿宋" w:hAnsi="仿宋" w:eastAsia="仿宋"/>
          <w:sz w:val="24"/>
        </w:rPr>
      </w:pPr>
    </w:p>
    <w:p w14:paraId="2FF3C65D">
      <w:pPr>
        <w:spacing w:line="500" w:lineRule="exact"/>
        <w:jc w:val="center"/>
        <w:rPr>
          <w:rFonts w:ascii="仿宋" w:hAnsi="仿宋" w:eastAsia="仿宋"/>
          <w:b/>
        </w:rPr>
      </w:pPr>
    </w:p>
    <w:p w14:paraId="360DA62B">
      <w:pPr>
        <w:spacing w:line="500" w:lineRule="exact"/>
        <w:jc w:val="center"/>
        <w:rPr>
          <w:rFonts w:ascii="仿宋" w:hAnsi="仿宋" w:eastAsia="仿宋"/>
          <w:b/>
        </w:rPr>
      </w:pPr>
    </w:p>
    <w:p w14:paraId="44AC84EE">
      <w:pPr>
        <w:spacing w:line="500" w:lineRule="exact"/>
        <w:jc w:val="center"/>
        <w:rPr>
          <w:rFonts w:ascii="仿宋" w:hAnsi="仿宋" w:eastAsia="仿宋"/>
          <w:b/>
          <w:sz w:val="24"/>
          <w:u w:val="single"/>
        </w:rPr>
      </w:pPr>
    </w:p>
    <w:p w14:paraId="297478FA">
      <w:pPr>
        <w:spacing w:line="500" w:lineRule="exact"/>
        <w:jc w:val="center"/>
        <w:rPr>
          <w:rFonts w:ascii="仿宋" w:hAnsi="仿宋" w:eastAsia="仿宋"/>
          <w:b/>
          <w:sz w:val="24"/>
          <w:u w:val="single"/>
        </w:rPr>
      </w:pPr>
    </w:p>
    <w:p w14:paraId="7451D27A">
      <w:pPr>
        <w:spacing w:line="500" w:lineRule="exact"/>
        <w:ind w:firstLine="1980" w:firstLineChars="660"/>
        <w:jc w:val="left"/>
        <w:rPr>
          <w:rFonts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ascii="仿宋" w:hAnsi="仿宋" w:eastAsia="仿宋"/>
          <w:sz w:val="28"/>
        </w:rPr>
      </w:pPr>
    </w:p>
    <w:p w14:paraId="710BA3F5">
      <w:pPr>
        <w:spacing w:line="500" w:lineRule="exact"/>
        <w:jc w:val="center"/>
        <w:rPr>
          <w:rFonts w:ascii="仿宋" w:hAnsi="仿宋" w:eastAsia="仿宋"/>
          <w:b/>
          <w:sz w:val="24"/>
        </w:rPr>
      </w:pPr>
      <w:r>
        <w:rPr>
          <w:rFonts w:ascii="仿宋" w:hAnsi="仿宋" w:eastAsia="仿宋"/>
          <w:sz w:val="28"/>
        </w:rPr>
        <w:t xml:space="preserve">    年   月   日</w:t>
      </w:r>
    </w:p>
    <w:p w14:paraId="69387AD0">
      <w:pPr>
        <w:widowControl/>
        <w:jc w:val="left"/>
        <w:rPr>
          <w:rFonts w:ascii="仿宋" w:hAnsi="仿宋" w:eastAsia="仿宋" w:cstheme="majorBidi"/>
          <w:b/>
          <w:bCs/>
          <w:sz w:val="28"/>
          <w:szCs w:val="28"/>
        </w:rPr>
      </w:pPr>
      <w:r>
        <w:rPr>
          <w:rFonts w:ascii="仿宋" w:hAnsi="仿宋" w:eastAsia="仿宋"/>
          <w:sz w:val="28"/>
          <w:szCs w:val="28"/>
        </w:rPr>
        <w:br w:type="page"/>
      </w:r>
    </w:p>
    <w:p w14:paraId="47E9B56D">
      <w:pPr>
        <w:pStyle w:val="3"/>
        <w:jc w:val="center"/>
        <w:rPr>
          <w:rFonts w:ascii="仿宋" w:hAnsi="仿宋" w:eastAsia="仿宋"/>
          <w:sz w:val="28"/>
          <w:szCs w:val="28"/>
        </w:rPr>
      </w:pPr>
      <w:bookmarkStart w:id="53" w:name="_Toc179887426"/>
      <w:bookmarkStart w:id="54" w:name="_Toc180416331"/>
      <w:bookmarkStart w:id="55" w:name="_Toc179887470"/>
      <w:r>
        <w:rPr>
          <w:rFonts w:hint="eastAsia" w:ascii="仿宋" w:hAnsi="仿宋" w:eastAsia="仿宋"/>
          <w:sz w:val="28"/>
          <w:szCs w:val="28"/>
        </w:rPr>
        <w:t>目  录</w:t>
      </w:r>
      <w:bookmarkEnd w:id="53"/>
      <w:bookmarkEnd w:id="54"/>
      <w:bookmarkEnd w:id="55"/>
    </w:p>
    <w:p w14:paraId="2BE1B47B">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*附件3：报价单（格式）</w:t>
      </w:r>
    </w:p>
    <w:p w14:paraId="2F8CB700">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*附件4：货物说明一览表及报价明细</w:t>
      </w:r>
    </w:p>
    <w:p w14:paraId="12D010C1">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*附件5：供应商资格声明书（格式）</w:t>
      </w:r>
    </w:p>
    <w:p w14:paraId="4410F522">
      <w:pPr>
        <w:pStyle w:val="7"/>
        <w:spacing w:line="360" w:lineRule="auto"/>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7"/>
        <w:spacing w:line="360" w:lineRule="auto"/>
        <w:jc w:val="left"/>
        <w:rPr>
          <w:rFonts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7"/>
        <w:spacing w:line="360" w:lineRule="auto"/>
        <w:jc w:val="left"/>
        <w:rPr>
          <w:rFonts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7"/>
        <w:spacing w:line="360" w:lineRule="auto"/>
        <w:jc w:val="left"/>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7"/>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7"/>
        <w:spacing w:line="360" w:lineRule="auto"/>
        <w:jc w:val="left"/>
        <w:rPr>
          <w:rFonts w:ascii="仿宋" w:hAnsi="仿宋" w:eastAsia="仿宋" w:cs="宋体"/>
          <w:sz w:val="28"/>
          <w:szCs w:val="28"/>
        </w:rPr>
      </w:pPr>
    </w:p>
    <w:p w14:paraId="693B5F45">
      <w:pPr>
        <w:pStyle w:val="3"/>
        <w:rPr>
          <w:rFonts w:ascii="仿宋" w:hAnsi="仿宋" w:eastAsia="仿宋"/>
          <w:sz w:val="28"/>
          <w:szCs w:val="28"/>
        </w:rPr>
      </w:pPr>
      <w:r>
        <w:rPr>
          <w:rFonts w:hint="eastAsia" w:ascii="仿宋" w:hAnsi="仿宋" w:eastAsia="仿宋" w:cs="宋体"/>
          <w:sz w:val="28"/>
          <w:szCs w:val="28"/>
        </w:rPr>
        <w:br w:type="page"/>
      </w:r>
      <w:bookmarkStart w:id="56" w:name="_Toc180416332"/>
      <w:r>
        <w:rPr>
          <w:rFonts w:hint="eastAsia" w:ascii="仿宋" w:hAnsi="仿宋" w:eastAsia="仿宋"/>
          <w:sz w:val="28"/>
          <w:szCs w:val="28"/>
        </w:rPr>
        <w:t>附件1：营业执照复印件（三证合一或五证合一）（提供复印件加盖公章）</w:t>
      </w:r>
      <w:bookmarkEnd w:id="56"/>
    </w:p>
    <w:p w14:paraId="5F0CF990">
      <w:pPr>
        <w:widowControl/>
        <w:jc w:val="left"/>
        <w:rPr>
          <w:rFonts w:ascii="仿宋" w:hAnsi="仿宋" w:eastAsia="仿宋" w:cstheme="majorBidi"/>
          <w:b/>
          <w:bCs/>
          <w:sz w:val="28"/>
          <w:szCs w:val="28"/>
        </w:rPr>
      </w:pPr>
      <w:r>
        <w:rPr>
          <w:rFonts w:ascii="仿宋" w:hAnsi="仿宋" w:eastAsia="仿宋"/>
          <w:sz w:val="28"/>
          <w:szCs w:val="28"/>
        </w:rPr>
        <w:br w:type="page"/>
      </w:r>
    </w:p>
    <w:p w14:paraId="484F2F17">
      <w:pPr>
        <w:pStyle w:val="3"/>
        <w:rPr>
          <w:rFonts w:ascii="仿宋" w:hAnsi="仿宋" w:eastAsia="仿宋"/>
          <w:sz w:val="28"/>
          <w:szCs w:val="28"/>
        </w:rPr>
      </w:pPr>
      <w:bookmarkStart w:id="57" w:name="_Toc180416333"/>
      <w:r>
        <w:rPr>
          <w:rFonts w:hint="eastAsia" w:ascii="仿宋" w:hAnsi="仿宋" w:eastAsia="仿宋"/>
          <w:sz w:val="28"/>
          <w:szCs w:val="28"/>
        </w:rPr>
        <w:t>附件2：法定代表人授权委托书（格式）</w:t>
      </w:r>
      <w:bookmarkEnd w:id="57"/>
    </w:p>
    <w:p w14:paraId="1EE0329F">
      <w:pPr>
        <w:spacing w:line="600" w:lineRule="exact"/>
        <w:ind w:firstLine="562" w:firstLineChars="200"/>
        <w:jc w:val="center"/>
        <w:rPr>
          <w:rFonts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ascii="仿宋" w:hAnsi="仿宋" w:eastAsia="仿宋"/>
          <w:spacing w:val="8"/>
          <w:sz w:val="24"/>
        </w:rPr>
      </w:pPr>
    </w:p>
    <w:p w14:paraId="77A4C726">
      <w:pPr>
        <w:adjustRightInd w:val="0"/>
        <w:snapToGrid w:val="0"/>
        <w:spacing w:line="600" w:lineRule="exact"/>
        <w:ind w:firstLine="528" w:firstLineChars="200"/>
        <w:rPr>
          <w:rFonts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代理人签字：</w:t>
      </w:r>
    </w:p>
    <w:p w14:paraId="0182CD96">
      <w:pPr>
        <w:spacing w:line="500" w:lineRule="exact"/>
        <w:rPr>
          <w:rFonts w:ascii="仿宋" w:hAnsi="仿宋" w:eastAsia="仿宋"/>
          <w:sz w:val="24"/>
        </w:rPr>
      </w:pPr>
    </w:p>
    <w:p w14:paraId="1215A2DA">
      <w:pPr>
        <w:spacing w:line="500" w:lineRule="exact"/>
        <w:rPr>
          <w:rFonts w:ascii="仿宋" w:hAnsi="仿宋" w:eastAsia="仿宋"/>
          <w:sz w:val="24"/>
        </w:rPr>
      </w:pPr>
    </w:p>
    <w:p w14:paraId="631530E1">
      <w:pPr>
        <w:spacing w:line="500" w:lineRule="exact"/>
        <w:rPr>
          <w:rFonts w:ascii="仿宋" w:hAnsi="仿宋" w:eastAsia="仿宋"/>
          <w:sz w:val="24"/>
        </w:rPr>
      </w:pPr>
    </w:p>
    <w:p w14:paraId="3F01091C">
      <w:pPr>
        <w:snapToGrid w:val="0"/>
        <w:spacing w:line="540" w:lineRule="exact"/>
        <w:rPr>
          <w:rFonts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ascii="仿宋" w:hAnsi="仿宋" w:eastAsia="仿宋"/>
          <w:spacing w:val="8"/>
          <w:sz w:val="24"/>
        </w:rPr>
      </w:pPr>
    </w:p>
    <w:p w14:paraId="67DB1006">
      <w:pPr>
        <w:spacing w:line="500" w:lineRule="exact"/>
        <w:rPr>
          <w:rFonts w:ascii="仿宋" w:hAnsi="仿宋" w:eastAsia="仿宋"/>
          <w:sz w:val="24"/>
        </w:rPr>
      </w:pPr>
    </w:p>
    <w:p w14:paraId="5A0294D0">
      <w:pPr>
        <w:spacing w:line="500" w:lineRule="exact"/>
        <w:rPr>
          <w:rFonts w:ascii="仿宋" w:hAnsi="仿宋" w:eastAsia="仿宋"/>
          <w:sz w:val="24"/>
        </w:rPr>
      </w:pPr>
    </w:p>
    <w:p w14:paraId="0DD8621C">
      <w:pPr>
        <w:ind w:firstLine="5520" w:firstLineChars="2300"/>
        <w:rPr>
          <w:rFonts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3"/>
        <w:rPr>
          <w:rFonts w:ascii="仿宋" w:hAnsi="仿宋" w:eastAsia="仿宋" w:cs="宋体"/>
          <w:bCs w:val="0"/>
          <w:szCs w:val="21"/>
        </w:rPr>
      </w:pPr>
      <w:bookmarkStart w:id="58" w:name="_Toc180416334"/>
      <w:r>
        <w:rPr>
          <w:rFonts w:hint="eastAsia" w:ascii="仿宋" w:hAnsi="仿宋" w:eastAsia="仿宋"/>
          <w:sz w:val="28"/>
          <w:szCs w:val="28"/>
        </w:rPr>
        <w:t>附件3：报价单（格式）</w:t>
      </w:r>
      <w:bookmarkEnd w:id="58"/>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jc w:val="left"/>
        <w:rPr>
          <w:rFonts w:ascii="仿宋" w:hAnsi="仿宋" w:eastAsia="仿宋" w:cs="仿宋"/>
          <w:bCs/>
          <w:sz w:val="24"/>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报价日期：    年     月    日</w:t>
      </w:r>
    </w:p>
    <w:tbl>
      <w:tblPr>
        <w:tblStyle w:val="19"/>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89"/>
        <w:gridCol w:w="1104"/>
        <w:gridCol w:w="682"/>
        <w:gridCol w:w="919"/>
        <w:gridCol w:w="1930"/>
        <w:gridCol w:w="2173"/>
      </w:tblGrid>
      <w:tr w14:paraId="474C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tcPr>
          <w:p w14:paraId="11E71F06">
            <w:pPr>
              <w:tabs>
                <w:tab w:val="left" w:pos="4680"/>
              </w:tabs>
              <w:spacing w:line="360" w:lineRule="auto"/>
              <w:rPr>
                <w:rFonts w:ascii="仿宋" w:hAnsi="仿宋" w:eastAsia="仿宋" w:cs="仿宋"/>
                <w:sz w:val="24"/>
              </w:rPr>
            </w:pPr>
            <w:r>
              <w:rPr>
                <w:rFonts w:hint="eastAsia" w:ascii="仿宋" w:hAnsi="仿宋" w:eastAsia="仿宋" w:cs="仿宋"/>
                <w:sz w:val="24"/>
              </w:rPr>
              <w:t>拟采购设备名称</w:t>
            </w:r>
          </w:p>
        </w:tc>
      </w:tr>
      <w:tr w14:paraId="04B3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3" w:type="pct"/>
            <w:tcBorders>
              <w:top w:val="single" w:color="auto" w:sz="4" w:space="0"/>
              <w:left w:val="single" w:color="auto" w:sz="4" w:space="0"/>
              <w:bottom w:val="single" w:color="auto" w:sz="4" w:space="0"/>
              <w:right w:val="single" w:color="auto" w:sz="4" w:space="0"/>
            </w:tcBorders>
            <w:vAlign w:val="center"/>
          </w:tcPr>
          <w:p w14:paraId="10ACEC2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序号</w:t>
            </w:r>
          </w:p>
        </w:tc>
        <w:tc>
          <w:tcPr>
            <w:tcW w:w="732" w:type="pct"/>
            <w:tcBorders>
              <w:top w:val="single" w:color="auto" w:sz="4" w:space="0"/>
              <w:left w:val="single" w:color="auto" w:sz="4" w:space="0"/>
              <w:bottom w:val="single" w:color="auto" w:sz="4" w:space="0"/>
              <w:right w:val="single" w:color="auto" w:sz="4" w:space="0"/>
            </w:tcBorders>
            <w:vAlign w:val="center"/>
          </w:tcPr>
          <w:p w14:paraId="3DF9EEDE">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产品名称</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66727AC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型号</w:t>
            </w:r>
          </w:p>
        </w:tc>
        <w:tc>
          <w:tcPr>
            <w:tcW w:w="522" w:type="pct"/>
            <w:tcBorders>
              <w:top w:val="single" w:color="auto" w:sz="4" w:space="0"/>
              <w:left w:val="single" w:color="auto" w:sz="4" w:space="0"/>
              <w:bottom w:val="single" w:color="auto" w:sz="4" w:space="0"/>
              <w:right w:val="single" w:color="auto" w:sz="4" w:space="0"/>
            </w:tcBorders>
            <w:vAlign w:val="center"/>
          </w:tcPr>
          <w:p w14:paraId="609FB4A6">
            <w:pPr>
              <w:tabs>
                <w:tab w:val="left" w:pos="4680"/>
              </w:tabs>
              <w:jc w:val="center"/>
              <w:rPr>
                <w:rFonts w:ascii="仿宋" w:hAnsi="仿宋" w:eastAsia="仿宋" w:cs="仿宋"/>
                <w:szCs w:val="21"/>
              </w:rPr>
            </w:pPr>
            <w:r>
              <w:rPr>
                <w:rFonts w:hint="eastAsia" w:ascii="仿宋" w:hAnsi="仿宋" w:eastAsia="仿宋" w:cs="仿宋"/>
                <w:szCs w:val="21"/>
              </w:rPr>
              <w:t>数量</w:t>
            </w:r>
          </w:p>
        </w:tc>
        <w:tc>
          <w:tcPr>
            <w:tcW w:w="1096" w:type="pct"/>
            <w:tcBorders>
              <w:top w:val="single" w:color="auto" w:sz="4" w:space="0"/>
              <w:left w:val="single" w:color="auto" w:sz="4" w:space="0"/>
              <w:bottom w:val="single" w:color="auto" w:sz="4" w:space="0"/>
              <w:right w:val="single" w:color="auto" w:sz="4" w:space="0"/>
            </w:tcBorders>
            <w:vAlign w:val="center"/>
          </w:tcPr>
          <w:p w14:paraId="4D411462">
            <w:pPr>
              <w:tabs>
                <w:tab w:val="left" w:pos="4680"/>
              </w:tabs>
              <w:jc w:val="center"/>
              <w:rPr>
                <w:rFonts w:ascii="仿宋" w:hAnsi="仿宋" w:eastAsia="仿宋" w:cs="仿宋"/>
                <w:szCs w:val="21"/>
                <w:lang w:eastAsia="zh-Hans"/>
              </w:rPr>
            </w:pPr>
            <w:r>
              <w:rPr>
                <w:rFonts w:hint="eastAsia" w:ascii="仿宋" w:hAnsi="仿宋" w:eastAsia="仿宋" w:cs="仿宋"/>
                <w:szCs w:val="21"/>
                <w:lang w:eastAsia="zh-Hans"/>
              </w:rPr>
              <w:t>单价（人民币）</w:t>
            </w:r>
          </w:p>
        </w:tc>
        <w:tc>
          <w:tcPr>
            <w:tcW w:w="1230" w:type="pct"/>
            <w:tcBorders>
              <w:top w:val="single" w:color="auto" w:sz="4" w:space="0"/>
              <w:left w:val="single" w:color="auto" w:sz="4" w:space="0"/>
              <w:bottom w:val="single" w:color="auto" w:sz="4" w:space="0"/>
              <w:right w:val="single" w:color="auto" w:sz="4" w:space="0"/>
            </w:tcBorders>
            <w:vAlign w:val="center"/>
          </w:tcPr>
          <w:p w14:paraId="61AD8C2E">
            <w:pPr>
              <w:tabs>
                <w:tab w:val="left" w:pos="4680"/>
              </w:tabs>
              <w:jc w:val="center"/>
              <w:rPr>
                <w:rFonts w:ascii="仿宋" w:hAnsi="仿宋" w:eastAsia="仿宋" w:cs="仿宋"/>
                <w:szCs w:val="21"/>
              </w:rPr>
            </w:pPr>
            <w:r>
              <w:rPr>
                <w:rFonts w:hint="eastAsia" w:ascii="仿宋" w:hAnsi="仿宋" w:eastAsia="仿宋" w:cs="仿宋"/>
                <w:szCs w:val="21"/>
                <w:lang w:eastAsia="zh-Hans"/>
              </w:rPr>
              <w:t>总价（人民币）</w:t>
            </w:r>
          </w:p>
        </w:tc>
      </w:tr>
      <w:tr w14:paraId="352F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6B059E61">
            <w:pPr>
              <w:tabs>
                <w:tab w:val="left" w:pos="4680"/>
              </w:tabs>
              <w:spacing w:line="360" w:lineRule="auto"/>
              <w:jc w:val="center"/>
              <w:rPr>
                <w:rFonts w:ascii="仿宋" w:hAnsi="仿宋" w:eastAsia="仿宋" w:cs="仿宋"/>
                <w:sz w:val="24"/>
              </w:rPr>
            </w:pPr>
            <w:r>
              <w:rPr>
                <w:rFonts w:ascii="仿宋" w:hAnsi="仿宋" w:eastAsia="仿宋" w:cs="仿宋"/>
                <w:sz w:val="24"/>
              </w:rPr>
              <w:t>1</w:t>
            </w:r>
          </w:p>
        </w:tc>
        <w:tc>
          <w:tcPr>
            <w:tcW w:w="732" w:type="pct"/>
            <w:tcBorders>
              <w:top w:val="single" w:color="auto" w:sz="4" w:space="0"/>
              <w:left w:val="single" w:color="auto" w:sz="4" w:space="0"/>
              <w:bottom w:val="single" w:color="auto" w:sz="4" w:space="0"/>
              <w:right w:val="single" w:color="auto" w:sz="4" w:space="0"/>
            </w:tcBorders>
          </w:tcPr>
          <w:p w14:paraId="62ED929A">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41574507">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244542FB">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6D9A35F1">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66442F7C">
            <w:pPr>
              <w:tabs>
                <w:tab w:val="left" w:pos="4680"/>
              </w:tabs>
              <w:spacing w:line="360" w:lineRule="auto"/>
              <w:rPr>
                <w:rFonts w:ascii="仿宋" w:hAnsi="仿宋" w:eastAsia="仿宋" w:cs="仿宋"/>
                <w:sz w:val="24"/>
              </w:rPr>
            </w:pPr>
          </w:p>
        </w:tc>
      </w:tr>
      <w:tr w14:paraId="32B6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tcBorders>
              <w:top w:val="single" w:color="auto" w:sz="4" w:space="0"/>
              <w:left w:val="single" w:color="auto" w:sz="4" w:space="0"/>
              <w:bottom w:val="single" w:color="auto" w:sz="4" w:space="0"/>
              <w:right w:val="single" w:color="auto" w:sz="4" w:space="0"/>
            </w:tcBorders>
          </w:tcPr>
          <w:p w14:paraId="125253F2">
            <w:pPr>
              <w:tabs>
                <w:tab w:val="left" w:pos="4680"/>
              </w:tabs>
              <w:spacing w:line="360" w:lineRule="auto"/>
              <w:jc w:val="center"/>
              <w:rPr>
                <w:rFonts w:ascii="仿宋" w:hAnsi="仿宋" w:eastAsia="仿宋" w:cs="仿宋"/>
                <w:sz w:val="24"/>
              </w:rPr>
            </w:pPr>
            <w:r>
              <w:rPr>
                <w:rFonts w:hint="eastAsia" w:ascii="仿宋" w:hAnsi="仿宋" w:eastAsia="仿宋" w:cs="仿宋"/>
                <w:sz w:val="24"/>
              </w:rPr>
              <w:t>2</w:t>
            </w:r>
          </w:p>
        </w:tc>
        <w:tc>
          <w:tcPr>
            <w:tcW w:w="732" w:type="pct"/>
            <w:tcBorders>
              <w:top w:val="single" w:color="auto" w:sz="4" w:space="0"/>
              <w:left w:val="single" w:color="auto" w:sz="4" w:space="0"/>
              <w:bottom w:val="single" w:color="auto" w:sz="4" w:space="0"/>
              <w:right w:val="single" w:color="auto" w:sz="4" w:space="0"/>
            </w:tcBorders>
          </w:tcPr>
          <w:p w14:paraId="51C3110E">
            <w:pPr>
              <w:tabs>
                <w:tab w:val="left" w:pos="4680"/>
              </w:tabs>
              <w:spacing w:line="360" w:lineRule="auto"/>
              <w:rPr>
                <w:rFonts w:ascii="仿宋" w:hAnsi="仿宋" w:eastAsia="仿宋" w:cs="仿宋"/>
                <w:sz w:val="24"/>
              </w:rPr>
            </w:pPr>
          </w:p>
        </w:tc>
        <w:tc>
          <w:tcPr>
            <w:tcW w:w="1013" w:type="pct"/>
            <w:gridSpan w:val="2"/>
            <w:tcBorders>
              <w:top w:val="single" w:color="auto" w:sz="4" w:space="0"/>
              <w:left w:val="single" w:color="auto" w:sz="4" w:space="0"/>
              <w:bottom w:val="single" w:color="auto" w:sz="4" w:space="0"/>
              <w:right w:val="single" w:color="auto" w:sz="4" w:space="0"/>
            </w:tcBorders>
          </w:tcPr>
          <w:p w14:paraId="0BC76B1D">
            <w:pPr>
              <w:tabs>
                <w:tab w:val="left" w:pos="4680"/>
              </w:tabs>
              <w:spacing w:line="360" w:lineRule="auto"/>
              <w:rPr>
                <w:rFonts w:ascii="仿宋" w:hAnsi="仿宋" w:eastAsia="仿宋" w:cs="仿宋"/>
                <w:sz w:val="24"/>
              </w:rPr>
            </w:pPr>
          </w:p>
        </w:tc>
        <w:tc>
          <w:tcPr>
            <w:tcW w:w="522" w:type="pct"/>
            <w:tcBorders>
              <w:top w:val="single" w:color="auto" w:sz="4" w:space="0"/>
              <w:left w:val="single" w:color="auto" w:sz="4" w:space="0"/>
              <w:bottom w:val="single" w:color="auto" w:sz="4" w:space="0"/>
              <w:right w:val="single" w:color="auto" w:sz="4" w:space="0"/>
            </w:tcBorders>
          </w:tcPr>
          <w:p w14:paraId="11D7B8E9">
            <w:pPr>
              <w:tabs>
                <w:tab w:val="left" w:pos="4680"/>
              </w:tabs>
              <w:spacing w:line="360" w:lineRule="auto"/>
              <w:rPr>
                <w:rFonts w:ascii="仿宋" w:hAnsi="仿宋" w:eastAsia="仿宋" w:cs="仿宋"/>
                <w:sz w:val="24"/>
              </w:rPr>
            </w:pPr>
          </w:p>
        </w:tc>
        <w:tc>
          <w:tcPr>
            <w:tcW w:w="1096" w:type="pct"/>
            <w:tcBorders>
              <w:top w:val="single" w:color="auto" w:sz="4" w:space="0"/>
              <w:left w:val="single" w:color="auto" w:sz="4" w:space="0"/>
              <w:bottom w:val="single" w:color="auto" w:sz="4" w:space="0"/>
              <w:right w:val="single" w:color="auto" w:sz="4" w:space="0"/>
            </w:tcBorders>
          </w:tcPr>
          <w:p w14:paraId="18C50FF7">
            <w:pPr>
              <w:tabs>
                <w:tab w:val="left" w:pos="4680"/>
              </w:tabs>
              <w:spacing w:line="360" w:lineRule="auto"/>
              <w:rPr>
                <w:rFonts w:ascii="仿宋" w:hAnsi="仿宋" w:eastAsia="仿宋" w:cs="仿宋"/>
                <w:sz w:val="24"/>
              </w:rPr>
            </w:pPr>
          </w:p>
        </w:tc>
        <w:tc>
          <w:tcPr>
            <w:tcW w:w="1230" w:type="pct"/>
            <w:tcBorders>
              <w:top w:val="single" w:color="auto" w:sz="4" w:space="0"/>
              <w:left w:val="single" w:color="auto" w:sz="4" w:space="0"/>
              <w:bottom w:val="single" w:color="auto" w:sz="4" w:space="0"/>
              <w:right w:val="single" w:color="auto" w:sz="4" w:space="0"/>
            </w:tcBorders>
          </w:tcPr>
          <w:p w14:paraId="531B645F">
            <w:pPr>
              <w:tabs>
                <w:tab w:val="left" w:pos="4680"/>
              </w:tabs>
              <w:spacing w:line="360" w:lineRule="auto"/>
              <w:rPr>
                <w:rFonts w:ascii="仿宋" w:hAnsi="仿宋" w:eastAsia="仿宋" w:cs="仿宋"/>
                <w:sz w:val="24"/>
              </w:rPr>
            </w:pPr>
          </w:p>
        </w:tc>
      </w:tr>
      <w:tr w14:paraId="41F5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03" w:type="pct"/>
            <w:tcBorders>
              <w:top w:val="single" w:color="auto" w:sz="4" w:space="0"/>
              <w:left w:val="single" w:color="auto" w:sz="4" w:space="0"/>
              <w:right w:val="single" w:color="auto" w:sz="4" w:space="0"/>
            </w:tcBorders>
            <w:vAlign w:val="center"/>
          </w:tcPr>
          <w:p w14:paraId="75CEF4B2">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合计</w:t>
            </w:r>
          </w:p>
        </w:tc>
        <w:tc>
          <w:tcPr>
            <w:tcW w:w="1746" w:type="pct"/>
            <w:gridSpan w:val="3"/>
            <w:tcBorders>
              <w:top w:val="single" w:color="auto" w:sz="4" w:space="0"/>
              <w:left w:val="single" w:color="auto" w:sz="4" w:space="0"/>
              <w:bottom w:val="single" w:color="auto" w:sz="4" w:space="0"/>
              <w:right w:val="single" w:color="auto" w:sz="4" w:space="0"/>
            </w:tcBorders>
            <w:vAlign w:val="center"/>
          </w:tcPr>
          <w:p w14:paraId="72E4F235">
            <w:pPr>
              <w:tabs>
                <w:tab w:val="left" w:pos="4680"/>
              </w:tabs>
              <w:spacing w:line="360" w:lineRule="auto"/>
              <w:jc w:val="center"/>
              <w:rPr>
                <w:rFonts w:ascii="仿宋" w:hAnsi="仿宋" w:eastAsia="仿宋" w:cs="仿宋"/>
                <w:sz w:val="24"/>
                <w:lang w:eastAsia="zh-Hans"/>
              </w:rPr>
            </w:pPr>
            <w:r>
              <w:rPr>
                <w:rFonts w:hint="eastAsia" w:ascii="仿宋" w:hAnsi="仿宋" w:eastAsia="仿宋" w:cs="仿宋"/>
                <w:sz w:val="24"/>
                <w:lang w:eastAsia="zh-Hans"/>
              </w:rPr>
              <w:t>人民币</w:t>
            </w:r>
          </w:p>
        </w:tc>
        <w:tc>
          <w:tcPr>
            <w:tcW w:w="2850" w:type="pct"/>
            <w:gridSpan w:val="3"/>
            <w:tcBorders>
              <w:top w:val="single" w:color="auto" w:sz="4" w:space="0"/>
              <w:left w:val="single" w:color="auto" w:sz="4" w:space="0"/>
              <w:bottom w:val="single" w:color="auto" w:sz="4" w:space="0"/>
              <w:right w:val="single" w:color="auto" w:sz="4" w:space="0"/>
            </w:tcBorders>
            <w:vAlign w:val="center"/>
          </w:tcPr>
          <w:p w14:paraId="45D7CD3A">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合计小写</w:t>
            </w:r>
            <w:r>
              <w:rPr>
                <w:rFonts w:hint="eastAsia" w:ascii="仿宋" w:hAnsi="仿宋" w:eastAsia="仿宋" w:cs="仿宋"/>
                <w:sz w:val="24"/>
              </w:rPr>
              <w:t>：</w:t>
            </w:r>
          </w:p>
          <w:p w14:paraId="767FA645">
            <w:pPr>
              <w:tabs>
                <w:tab w:val="left" w:pos="4680"/>
              </w:tabs>
              <w:spacing w:line="360" w:lineRule="auto"/>
              <w:jc w:val="left"/>
              <w:rPr>
                <w:rFonts w:ascii="仿宋" w:hAnsi="仿宋" w:eastAsia="仿宋" w:cs="仿宋"/>
                <w:sz w:val="24"/>
              </w:rPr>
            </w:pPr>
            <w:r>
              <w:rPr>
                <w:rFonts w:hint="eastAsia" w:ascii="仿宋" w:hAnsi="仿宋" w:eastAsia="仿宋" w:cs="仿宋"/>
                <w:sz w:val="24"/>
                <w:lang w:eastAsia="zh-Hans"/>
              </w:rPr>
              <w:t>合计大写</w:t>
            </w:r>
            <w:r>
              <w:rPr>
                <w:rFonts w:hint="eastAsia" w:ascii="仿宋" w:hAnsi="仿宋" w:eastAsia="仿宋" w:cs="仿宋"/>
                <w:szCs w:val="21"/>
              </w:rPr>
              <w:t>：</w:t>
            </w:r>
          </w:p>
        </w:tc>
      </w:tr>
      <w:tr w14:paraId="213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9" w:type="pct"/>
            <w:gridSpan w:val="4"/>
            <w:tcBorders>
              <w:top w:val="single" w:color="auto" w:sz="4" w:space="0"/>
              <w:left w:val="single" w:color="auto" w:sz="4" w:space="0"/>
              <w:bottom w:val="single" w:color="auto" w:sz="4" w:space="0"/>
              <w:right w:val="single" w:color="auto" w:sz="4" w:space="0"/>
            </w:tcBorders>
          </w:tcPr>
          <w:p w14:paraId="779C5EBE">
            <w:pPr>
              <w:tabs>
                <w:tab w:val="left" w:pos="4680"/>
              </w:tabs>
              <w:spacing w:line="360" w:lineRule="auto"/>
              <w:rPr>
                <w:rFonts w:ascii="仿宋" w:hAnsi="仿宋" w:eastAsia="仿宋" w:cs="仿宋"/>
                <w:sz w:val="24"/>
              </w:rPr>
            </w:pPr>
            <w:r>
              <w:rPr>
                <w:rFonts w:hint="eastAsia" w:ascii="仿宋" w:hAnsi="仿宋" w:eastAsia="仿宋" w:cs="仿宋"/>
                <w:sz w:val="24"/>
              </w:rPr>
              <w:t>质保期：</w:t>
            </w:r>
          </w:p>
        </w:tc>
        <w:tc>
          <w:tcPr>
            <w:tcW w:w="2850" w:type="pct"/>
            <w:gridSpan w:val="3"/>
            <w:tcBorders>
              <w:top w:val="single" w:color="auto" w:sz="4" w:space="0"/>
              <w:left w:val="single" w:color="auto" w:sz="4" w:space="0"/>
              <w:bottom w:val="single" w:color="auto" w:sz="4" w:space="0"/>
              <w:right w:val="single" w:color="auto" w:sz="4" w:space="0"/>
            </w:tcBorders>
          </w:tcPr>
          <w:p w14:paraId="4DCB2F12">
            <w:pPr>
              <w:tabs>
                <w:tab w:val="left" w:pos="4680"/>
              </w:tabs>
              <w:spacing w:line="360" w:lineRule="auto"/>
              <w:rPr>
                <w:rFonts w:ascii="仿宋" w:hAnsi="仿宋" w:eastAsia="仿宋" w:cs="仿宋"/>
                <w:sz w:val="24"/>
              </w:rPr>
            </w:pPr>
            <w:r>
              <w:rPr>
                <w:rFonts w:hint="eastAsia" w:ascii="仿宋" w:hAnsi="仿宋" w:eastAsia="仿宋" w:cs="仿宋"/>
                <w:sz w:val="24"/>
              </w:rPr>
              <w:t>被授权人电话（手机）：</w:t>
            </w:r>
          </w:p>
        </w:tc>
      </w:tr>
      <w:tr w14:paraId="332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FD4B4F7">
            <w:pPr>
              <w:tabs>
                <w:tab w:val="left" w:pos="4680"/>
              </w:tabs>
              <w:spacing w:line="360" w:lineRule="auto"/>
              <w:rPr>
                <w:rFonts w:ascii="仿宋" w:hAnsi="仿宋" w:eastAsia="仿宋" w:cs="仿宋"/>
                <w:sz w:val="24"/>
              </w:rPr>
            </w:pPr>
            <w:r>
              <w:rPr>
                <w:rFonts w:hint="eastAsia" w:ascii="仿宋" w:hAnsi="仿宋" w:eastAsia="仿宋" w:cs="仿宋"/>
                <w:sz w:val="24"/>
              </w:rPr>
              <w:t>主要技术参数</w:t>
            </w:r>
          </w:p>
          <w:p w14:paraId="4150D9F7">
            <w:pPr>
              <w:tabs>
                <w:tab w:val="left" w:pos="4680"/>
              </w:tabs>
              <w:spacing w:line="360" w:lineRule="auto"/>
              <w:rPr>
                <w:rFonts w:ascii="仿宋" w:hAnsi="仿宋" w:eastAsia="仿宋" w:cs="仿宋"/>
                <w:sz w:val="24"/>
              </w:rPr>
            </w:pPr>
          </w:p>
          <w:p w14:paraId="3E21E979">
            <w:pPr>
              <w:tabs>
                <w:tab w:val="left" w:pos="4680"/>
              </w:tabs>
              <w:spacing w:line="360" w:lineRule="auto"/>
              <w:rPr>
                <w:rFonts w:ascii="仿宋" w:hAnsi="仿宋" w:eastAsia="仿宋" w:cs="仿宋"/>
                <w:sz w:val="24"/>
              </w:rPr>
            </w:pPr>
          </w:p>
          <w:p w14:paraId="5BB793BF">
            <w:pPr>
              <w:tabs>
                <w:tab w:val="left" w:pos="4680"/>
              </w:tabs>
              <w:spacing w:line="360" w:lineRule="auto"/>
              <w:rPr>
                <w:rFonts w:ascii="仿宋" w:hAnsi="仿宋" w:eastAsia="仿宋" w:cs="仿宋"/>
                <w:sz w:val="24"/>
              </w:rPr>
            </w:pPr>
          </w:p>
          <w:p w14:paraId="5F15F160">
            <w:pPr>
              <w:spacing w:line="440" w:lineRule="exact"/>
              <w:ind w:right="-16"/>
              <w:jc w:val="center"/>
              <w:rPr>
                <w:rFonts w:ascii="宋体" w:hAnsi="宋体"/>
                <w:snapToGrid w:val="0"/>
                <w:kern w:val="0"/>
                <w:sz w:val="24"/>
                <w:szCs w:val="20"/>
              </w:rPr>
            </w:pPr>
          </w:p>
          <w:p w14:paraId="728E3217">
            <w:pPr>
              <w:tabs>
                <w:tab w:val="left" w:pos="4680"/>
              </w:tabs>
              <w:spacing w:line="360" w:lineRule="auto"/>
              <w:rPr>
                <w:rFonts w:ascii="仿宋" w:hAnsi="仿宋" w:eastAsia="仿宋" w:cs="仿宋"/>
                <w:sz w:val="24"/>
              </w:rPr>
            </w:pPr>
          </w:p>
        </w:tc>
      </w:tr>
      <w:tr w14:paraId="72E7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000" w:type="pct"/>
            <w:gridSpan w:val="7"/>
            <w:tcBorders>
              <w:top w:val="single" w:color="auto" w:sz="4" w:space="0"/>
              <w:left w:val="single" w:color="auto" w:sz="4" w:space="0"/>
              <w:bottom w:val="single" w:color="auto" w:sz="4" w:space="0"/>
              <w:right w:val="single" w:color="auto" w:sz="4" w:space="0"/>
            </w:tcBorders>
          </w:tcPr>
          <w:p w14:paraId="3501D9D9">
            <w:pPr>
              <w:tabs>
                <w:tab w:val="left" w:pos="4680"/>
              </w:tabs>
              <w:spacing w:line="360" w:lineRule="auto"/>
              <w:rPr>
                <w:rFonts w:ascii="仿宋" w:hAnsi="仿宋" w:eastAsia="仿宋" w:cs="仿宋"/>
                <w:sz w:val="24"/>
              </w:rPr>
            </w:pPr>
            <w:r>
              <w:rPr>
                <w:rFonts w:hint="eastAsia" w:ascii="仿宋" w:hAnsi="仿宋" w:eastAsia="仿宋" w:cs="仿宋"/>
                <w:sz w:val="24"/>
              </w:rPr>
              <w:t>其他需要说明的事项，维保及售后服务：</w:t>
            </w:r>
          </w:p>
          <w:p w14:paraId="30990282">
            <w:pPr>
              <w:tabs>
                <w:tab w:val="left" w:pos="4680"/>
              </w:tabs>
              <w:spacing w:line="360" w:lineRule="auto"/>
              <w:rPr>
                <w:rFonts w:ascii="仿宋" w:hAnsi="仿宋" w:eastAsia="仿宋" w:cs="仿宋"/>
                <w:sz w:val="24"/>
              </w:rPr>
            </w:pPr>
          </w:p>
          <w:p w14:paraId="2B455F85">
            <w:pPr>
              <w:tabs>
                <w:tab w:val="left" w:pos="4680"/>
              </w:tabs>
              <w:spacing w:line="360" w:lineRule="auto"/>
              <w:rPr>
                <w:rFonts w:ascii="仿宋" w:hAnsi="仿宋" w:eastAsia="仿宋" w:cs="仿宋"/>
                <w:sz w:val="24"/>
              </w:rPr>
            </w:pPr>
          </w:p>
          <w:p w14:paraId="75F1FC35">
            <w:pPr>
              <w:tabs>
                <w:tab w:val="left" w:pos="4680"/>
              </w:tabs>
              <w:spacing w:line="360" w:lineRule="auto"/>
              <w:rPr>
                <w:rFonts w:ascii="仿宋" w:hAnsi="仿宋" w:eastAsia="仿宋" w:cs="仿宋"/>
                <w:sz w:val="24"/>
              </w:rPr>
            </w:pPr>
          </w:p>
          <w:p w14:paraId="2FC8F68D">
            <w:pPr>
              <w:tabs>
                <w:tab w:val="left" w:pos="4680"/>
              </w:tabs>
              <w:spacing w:line="360" w:lineRule="auto"/>
              <w:rPr>
                <w:rFonts w:ascii="仿宋" w:hAnsi="仿宋" w:eastAsia="仿宋" w:cs="仿宋"/>
                <w:sz w:val="24"/>
              </w:rPr>
            </w:pPr>
          </w:p>
          <w:p w14:paraId="646AAA22">
            <w:pPr>
              <w:tabs>
                <w:tab w:val="left" w:pos="4680"/>
              </w:tabs>
              <w:spacing w:line="360" w:lineRule="auto"/>
              <w:rPr>
                <w:rFonts w:ascii="仿宋" w:hAnsi="仿宋" w:eastAsia="仿宋" w:cs="仿宋"/>
                <w:sz w:val="24"/>
              </w:rPr>
            </w:pPr>
          </w:p>
        </w:tc>
      </w:tr>
      <w:tr w14:paraId="5324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762" w:type="pct"/>
            <w:gridSpan w:val="3"/>
            <w:tcBorders>
              <w:top w:val="single" w:color="auto" w:sz="4" w:space="0"/>
              <w:left w:val="single" w:color="auto" w:sz="4" w:space="0"/>
              <w:bottom w:val="single" w:color="auto" w:sz="4" w:space="0"/>
              <w:right w:val="single" w:color="auto" w:sz="4" w:space="0"/>
            </w:tcBorders>
            <w:vAlign w:val="center"/>
          </w:tcPr>
          <w:p w14:paraId="1D8C99A0">
            <w:pPr>
              <w:tabs>
                <w:tab w:val="left" w:pos="4680"/>
              </w:tabs>
              <w:spacing w:line="360" w:lineRule="auto"/>
              <w:rPr>
                <w:rFonts w:ascii="仿宋" w:hAnsi="仿宋" w:eastAsia="仿宋" w:cs="仿宋"/>
                <w:sz w:val="24"/>
              </w:rPr>
            </w:pPr>
            <w:r>
              <w:rPr>
                <w:rFonts w:hint="eastAsia" w:ascii="仿宋" w:hAnsi="仿宋" w:eastAsia="仿宋" w:cs="仿宋"/>
                <w:sz w:val="24"/>
              </w:rPr>
              <w:t>法定代表人或被授权人（签字或盖章）：</w:t>
            </w:r>
          </w:p>
        </w:tc>
        <w:tc>
          <w:tcPr>
            <w:tcW w:w="3237" w:type="pct"/>
            <w:gridSpan w:val="4"/>
            <w:tcBorders>
              <w:top w:val="single" w:color="auto" w:sz="4" w:space="0"/>
              <w:left w:val="single" w:color="auto" w:sz="4" w:space="0"/>
              <w:bottom w:val="single" w:color="auto" w:sz="4" w:space="0"/>
              <w:right w:val="single" w:color="auto" w:sz="4" w:space="0"/>
            </w:tcBorders>
            <w:vAlign w:val="center"/>
          </w:tcPr>
          <w:p w14:paraId="512FE3CB">
            <w:pPr>
              <w:tabs>
                <w:tab w:val="left" w:pos="4680"/>
              </w:tabs>
              <w:spacing w:line="360" w:lineRule="auto"/>
              <w:rPr>
                <w:rFonts w:ascii="仿宋" w:hAnsi="仿宋" w:eastAsia="仿宋" w:cs="仿宋"/>
                <w:sz w:val="24"/>
              </w:rPr>
            </w:pPr>
            <w:r>
              <w:rPr>
                <w:rFonts w:hint="eastAsia" w:ascii="仿宋" w:hAnsi="仿宋" w:eastAsia="仿宋" w:cs="仿宋"/>
                <w:sz w:val="24"/>
              </w:rPr>
              <w:t>供货商名称（盖章）：</w:t>
            </w:r>
          </w:p>
        </w:tc>
      </w:tr>
    </w:tbl>
    <w:p w14:paraId="223C7641">
      <w:pPr>
        <w:pStyle w:val="7"/>
        <w:rPr>
          <w:rFonts w:cstheme="majorBidi"/>
        </w:rPr>
      </w:pPr>
      <w:r>
        <w:br w:type="page"/>
      </w:r>
    </w:p>
    <w:p w14:paraId="06A74D25">
      <w:pPr>
        <w:pStyle w:val="3"/>
        <w:rPr>
          <w:rFonts w:ascii="仿宋" w:hAnsi="仿宋" w:eastAsia="仿宋"/>
          <w:sz w:val="28"/>
          <w:szCs w:val="28"/>
        </w:rPr>
      </w:pPr>
      <w:bookmarkStart w:id="59" w:name="_Toc180416335"/>
      <w:r>
        <w:rPr>
          <w:rFonts w:hint="eastAsia" w:ascii="仿宋" w:hAnsi="仿宋" w:eastAsia="仿宋"/>
          <w:sz w:val="28"/>
          <w:szCs w:val="28"/>
        </w:rPr>
        <w:t>附件4：货物说明一览表及报价明细</w:t>
      </w:r>
      <w:bookmarkEnd w:id="59"/>
    </w:p>
    <w:p w14:paraId="3886C26A">
      <w:pPr>
        <w:jc w:val="center"/>
        <w:rPr>
          <w:rFonts w:ascii="仿宋" w:hAnsi="仿宋" w:eastAsia="仿宋" w:cs="宋体"/>
          <w:bCs/>
          <w:sz w:val="28"/>
          <w:szCs w:val="28"/>
        </w:rPr>
      </w:pPr>
      <w:r>
        <w:rPr>
          <w:rFonts w:hint="eastAsia" w:ascii="仿宋" w:hAnsi="仿宋" w:eastAsia="仿宋"/>
          <w:sz w:val="28"/>
          <w:szCs w:val="28"/>
        </w:rPr>
        <w:t>（格式自拟，须针对第三部分 采购需求进行描述和报价）（加盖公章）</w:t>
      </w:r>
    </w:p>
    <w:p w14:paraId="029CB67D">
      <w:pPr>
        <w:tabs>
          <w:tab w:val="left" w:pos="8640"/>
        </w:tabs>
        <w:spacing w:line="420" w:lineRule="exact"/>
        <w:rPr>
          <w:rFonts w:ascii="仿宋" w:hAnsi="仿宋" w:eastAsia="仿宋" w:cs="仿宋"/>
          <w:b/>
          <w:bCs/>
          <w:sz w:val="28"/>
          <w:szCs w:val="28"/>
        </w:rPr>
      </w:pPr>
      <w:r>
        <w:rPr>
          <w:rFonts w:hint="eastAsia" w:ascii="仿宋" w:hAnsi="仿宋" w:eastAsia="仿宋" w:cs="仿宋"/>
          <w:b/>
          <w:bCs/>
          <w:sz w:val="28"/>
          <w:szCs w:val="28"/>
        </w:rPr>
        <w:t>报价范围及说明：</w:t>
      </w:r>
    </w:p>
    <w:p w14:paraId="7CC6EE84">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(1)货物价——从中华人民共和国境外提供的货物：报价以</w:t>
      </w:r>
      <w:r>
        <w:rPr>
          <w:rFonts w:hint="eastAsia" w:ascii="仿宋" w:hAnsi="仿宋" w:eastAsia="仿宋" w:cs="仿宋"/>
          <w:b/>
          <w:color w:val="000000"/>
          <w:sz w:val="28"/>
          <w:szCs w:val="28"/>
        </w:rPr>
        <w:t>货物到达采购人项目现场免税价</w:t>
      </w:r>
      <w:r>
        <w:rPr>
          <w:rFonts w:hint="eastAsia" w:ascii="仿宋" w:hAnsi="仿宋" w:eastAsia="仿宋" w:cs="仿宋"/>
          <w:color w:val="000000"/>
          <w:sz w:val="28"/>
          <w:szCs w:val="28"/>
        </w:rPr>
        <w:t>为基础，包括制造或组装货物所使用的部件和原材料，以及货物本身已缴纳或应缴纳的全部税费（包含国家临时规定的政策性税费，如惩罚性关税等，但不包含国家规定的正常关税、增值税）；运输费、货物价值110%的保险费和货物运抵采购人项目现场或指定仓库所产生的其它费用；货物本身必须的备件/附件和专用工具；技术文件费；负责进口货物及海关报关等费用（包括但不限于报关报检费、港杂费、商检费等等）；</w:t>
      </w:r>
    </w:p>
    <w:p w14:paraId="2F9AEFC9">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(2)货物价——从中华人民共和国境内提供的货物：报价以</w:t>
      </w:r>
      <w:r>
        <w:rPr>
          <w:rFonts w:hint="eastAsia" w:ascii="仿宋" w:hAnsi="仿宋" w:eastAsia="仿宋" w:cs="仿宋"/>
          <w:b/>
          <w:bCs/>
          <w:color w:val="000000"/>
          <w:sz w:val="28"/>
          <w:szCs w:val="28"/>
        </w:rPr>
        <w:t>货物到达采购人项目现场完税价</w:t>
      </w:r>
      <w:r>
        <w:rPr>
          <w:rFonts w:hint="eastAsia" w:ascii="仿宋" w:hAnsi="仿宋" w:eastAsia="仿宋" w:cs="仿宋"/>
          <w:color w:val="000000"/>
          <w:sz w:val="28"/>
          <w:szCs w:val="28"/>
        </w:rPr>
        <w:t>为基础，包括制造或组装货物所使用的部件和原材料，以及货物本身已缴纳或应缴纳的全部税费；运输费、货物价值110%的保险费和货物运抵采购人项目现场或指定仓库所产生的其他费用；货物本身必须的备件/附件和专用工具；技术文件费；</w:t>
      </w:r>
    </w:p>
    <w:p w14:paraId="5E2CD36D">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(3)搬运、安装、调试、验收费用；</w:t>
      </w:r>
    </w:p>
    <w:p w14:paraId="72853A3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(4)培训费；</w:t>
      </w:r>
    </w:p>
    <w:p w14:paraId="30D440C8">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(5)维修服务和技术支持费；</w:t>
      </w:r>
    </w:p>
    <w:p w14:paraId="53494A56">
      <w:pPr>
        <w:numPr>
          <w:ilvl w:val="255"/>
          <w:numId w:val="0"/>
        </w:numPr>
        <w:tabs>
          <w:tab w:val="left" w:pos="8640"/>
        </w:tabs>
        <w:spacing w:line="420" w:lineRule="exact"/>
        <w:ind w:right="151" w:rightChars="72"/>
        <w:rPr>
          <w:rFonts w:ascii="仿宋" w:hAnsi="仿宋" w:eastAsia="仿宋" w:cs="仿宋"/>
          <w:color w:val="000000"/>
          <w:sz w:val="28"/>
          <w:szCs w:val="28"/>
        </w:rPr>
      </w:pPr>
      <w:r>
        <w:rPr>
          <w:rFonts w:hint="eastAsia" w:ascii="仿宋" w:hAnsi="仿宋" w:eastAsia="仿宋" w:cs="仿宋"/>
          <w:color w:val="000000"/>
          <w:sz w:val="28"/>
          <w:szCs w:val="28"/>
        </w:rPr>
        <w:t>(6)服务费用（包括现场安装调试、试运行、验收、培训、售后服务及相关费用，含所需安装配件、辅料等费用）；</w:t>
      </w:r>
    </w:p>
    <w:p w14:paraId="56B6F7C7">
      <w:pPr>
        <w:pStyle w:val="7"/>
        <w:jc w:val="both"/>
        <w:rPr>
          <w:rFonts w:ascii="仿宋" w:hAnsi="仿宋" w:eastAsia="仿宋"/>
        </w:rPr>
      </w:pPr>
      <w:r>
        <w:rPr>
          <w:rFonts w:hint="eastAsia" w:ascii="仿宋" w:hAnsi="仿宋" w:eastAsia="仿宋" w:cs="仿宋"/>
          <w:color w:val="000000"/>
          <w:sz w:val="28"/>
          <w:szCs w:val="28"/>
        </w:rPr>
        <w:t>(7)第三章“采购需求”规定的其他费用。</w:t>
      </w:r>
      <w:r>
        <w:rPr>
          <w:rFonts w:ascii="仿宋" w:hAnsi="仿宋" w:eastAsia="仿宋"/>
        </w:rPr>
        <w:br w:type="page"/>
      </w:r>
    </w:p>
    <w:p w14:paraId="07CDD228">
      <w:pPr>
        <w:pStyle w:val="3"/>
        <w:rPr>
          <w:rFonts w:ascii="仿宋" w:hAnsi="仿宋" w:eastAsia="仿宋"/>
          <w:sz w:val="28"/>
          <w:szCs w:val="28"/>
        </w:rPr>
      </w:pPr>
      <w:bookmarkStart w:id="60" w:name="_Toc180416336"/>
      <w:r>
        <w:rPr>
          <w:rFonts w:hint="eastAsia" w:ascii="仿宋" w:hAnsi="仿宋" w:eastAsia="仿宋"/>
          <w:sz w:val="28"/>
          <w:szCs w:val="28"/>
        </w:rPr>
        <w:t>附件5：供应商资格声明书（格式）</w:t>
      </w:r>
      <w:bookmarkEnd w:id="60"/>
    </w:p>
    <w:p w14:paraId="5EA3340E">
      <w:pPr>
        <w:tabs>
          <w:tab w:val="left" w:pos="5580"/>
        </w:tabs>
        <w:spacing w:line="360" w:lineRule="auto"/>
        <w:jc w:val="center"/>
        <w:rPr>
          <w:rFonts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3"/>
        </w:numPr>
        <w:spacing w:line="360" w:lineRule="auto"/>
        <w:ind w:left="1140"/>
        <w:rPr>
          <w:rFonts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3"/>
        </w:numPr>
        <w:spacing w:line="360" w:lineRule="auto"/>
        <w:ind w:left="1140"/>
        <w:rPr>
          <w:rFonts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21E2D167">
      <w:pPr>
        <w:autoSpaceDE w:val="0"/>
        <w:autoSpaceDN w:val="0"/>
        <w:adjustRightInd w:val="0"/>
        <w:snapToGrid w:val="0"/>
        <w:spacing w:before="25" w:after="25" w:line="360" w:lineRule="auto"/>
        <w:jc w:val="right"/>
        <w:rPr>
          <w:rFonts w:ascii="仿宋" w:hAnsi="仿宋" w:eastAsia="仿宋"/>
          <w:sz w:val="28"/>
          <w:szCs w:val="28"/>
        </w:rPr>
      </w:pPr>
    </w:p>
    <w:p w14:paraId="1588288C">
      <w:pPr>
        <w:autoSpaceDE w:val="0"/>
        <w:autoSpaceDN w:val="0"/>
        <w:adjustRightInd w:val="0"/>
        <w:snapToGrid w:val="0"/>
        <w:spacing w:before="25" w:after="25" w:line="360" w:lineRule="auto"/>
        <w:jc w:val="right"/>
        <w:rPr>
          <w:rFonts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27ED6420">
      <w:pPr>
        <w:rPr>
          <w:rFonts w:cs="宋体"/>
          <w:sz w:val="28"/>
          <w:szCs w:val="28"/>
        </w:rPr>
      </w:pPr>
      <w:bookmarkStart w:id="61" w:name="_Toc180416337"/>
      <w:r>
        <w:rPr>
          <w:rFonts w:hint="eastAsia" w:cs="宋体"/>
          <w:sz w:val="28"/>
          <w:szCs w:val="28"/>
        </w:rPr>
        <w:br w:type="page"/>
      </w:r>
    </w:p>
    <w:p w14:paraId="772B815D">
      <w:pPr>
        <w:pStyle w:val="4"/>
        <w:rPr>
          <w:rFonts w:ascii="仿宋" w:hAnsi="仿宋" w:eastAsia="仿宋"/>
          <w:sz w:val="28"/>
          <w:szCs w:val="28"/>
        </w:rPr>
      </w:pPr>
      <w:r>
        <w:rPr>
          <w:rFonts w:hint="eastAsia" w:ascii="仿宋" w:hAnsi="仿宋" w:eastAsia="仿宋"/>
          <w:sz w:val="28"/>
          <w:szCs w:val="28"/>
        </w:rPr>
        <w:t>附件5.1： 授权代理证书</w:t>
      </w:r>
    </w:p>
    <w:p w14:paraId="207F0BBD"/>
    <w:p w14:paraId="7C590D08"/>
    <w:p w14:paraId="50C63631"/>
    <w:p w14:paraId="442BD13E"/>
    <w:p w14:paraId="413E23AB"/>
    <w:p w14:paraId="14D047D4"/>
    <w:p w14:paraId="4D23CA62"/>
    <w:p w14:paraId="7B2E72D6"/>
    <w:p w14:paraId="6B4B06F7"/>
    <w:p w14:paraId="46CD80CF"/>
    <w:p w14:paraId="354232EB"/>
    <w:p w14:paraId="614697C2"/>
    <w:p w14:paraId="500E0599"/>
    <w:p w14:paraId="74DBE3A8"/>
    <w:p w14:paraId="04B976B7"/>
    <w:p w14:paraId="5A80FAAA"/>
    <w:p w14:paraId="5C188676"/>
    <w:p w14:paraId="37A42BD1"/>
    <w:p w14:paraId="49E5B58F"/>
    <w:p w14:paraId="35B1AD35"/>
    <w:p w14:paraId="09687DAA"/>
    <w:p w14:paraId="6D992618"/>
    <w:p w14:paraId="0307A0EE"/>
    <w:p w14:paraId="0D342047"/>
    <w:p w14:paraId="2F5E2002"/>
    <w:p w14:paraId="1DA38066"/>
    <w:p w14:paraId="1CF4B45E"/>
    <w:p w14:paraId="152C5A20"/>
    <w:p w14:paraId="36E6B36C"/>
    <w:p w14:paraId="4362C034"/>
    <w:p w14:paraId="5096BB1F"/>
    <w:p w14:paraId="112AFDCC"/>
    <w:p w14:paraId="402FA3E9"/>
    <w:p w14:paraId="788C6B1D"/>
    <w:p w14:paraId="1336EAFB"/>
    <w:p w14:paraId="1781D75B">
      <w:pPr>
        <w:rPr>
          <w:rFonts w:ascii="仿宋" w:hAnsi="仿宋" w:eastAsia="仿宋"/>
          <w:sz w:val="28"/>
          <w:szCs w:val="28"/>
        </w:rPr>
      </w:pPr>
    </w:p>
    <w:p w14:paraId="668473C8">
      <w:pPr>
        <w:pStyle w:val="3"/>
        <w:rPr>
          <w:rFonts w:ascii="仿宋" w:hAnsi="仿宋" w:eastAsia="仿宋" w:cs="宋体"/>
          <w:sz w:val="28"/>
          <w:szCs w:val="28"/>
        </w:rPr>
      </w:pPr>
      <w:r>
        <w:rPr>
          <w:rFonts w:hint="eastAsia" w:ascii="仿宋" w:hAnsi="仿宋" w:eastAsia="仿宋" w:cs="宋体"/>
          <w:bCs w:val="0"/>
          <w:sz w:val="28"/>
          <w:szCs w:val="28"/>
        </w:rPr>
        <w:t>附件6：商务条款响应及偏离表（格式）</w:t>
      </w:r>
      <w:bookmarkEnd w:id="61"/>
    </w:p>
    <w:p w14:paraId="5CADD749">
      <w:pPr>
        <w:tabs>
          <w:tab w:val="left" w:pos="3315"/>
        </w:tabs>
        <w:spacing w:line="360" w:lineRule="atLeast"/>
        <w:jc w:val="center"/>
        <w:rPr>
          <w:rFonts w:ascii="仿宋" w:hAnsi="仿宋" w:eastAsia="仿宋" w:cs="仿宋"/>
          <w:color w:val="000000"/>
          <w:sz w:val="28"/>
          <w:szCs w:val="36"/>
        </w:rPr>
      </w:pPr>
      <w:bookmarkStart w:id="62" w:name="_Toc179887477"/>
      <w:bookmarkStart w:id="63" w:name="_Toc180416338"/>
      <w:r>
        <w:rPr>
          <w:rFonts w:hint="eastAsia" w:ascii="仿宋" w:hAnsi="仿宋" w:eastAsia="仿宋" w:cs="仿宋"/>
          <w:color w:val="000000"/>
          <w:sz w:val="28"/>
          <w:szCs w:val="36"/>
        </w:rPr>
        <w:t>商务条款响应及偏离表</w:t>
      </w:r>
      <w:bookmarkEnd w:id="62"/>
      <w:bookmarkEnd w:id="63"/>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ascii="仿宋" w:hAnsi="仿宋" w:eastAsia="仿宋" w:cs="仿宋"/>
                <w:b/>
                <w:bCs/>
                <w:color w:val="000000"/>
              </w:rPr>
            </w:pPr>
            <w:r>
              <w:rPr>
                <w:rFonts w:hint="eastAsia" w:ascii="仿宋" w:hAnsi="仿宋" w:eastAsia="仿宋" w:cs="仿宋"/>
                <w:b/>
                <w:bCs/>
                <w:color w:val="000000"/>
              </w:rPr>
              <w:t>序号</w:t>
            </w:r>
          </w:p>
        </w:tc>
        <w:tc>
          <w:tcPr>
            <w:tcW w:w="2594" w:type="dxa"/>
            <w:vAlign w:val="center"/>
          </w:tcPr>
          <w:p w14:paraId="4B4688E3">
            <w:pPr>
              <w:spacing w:line="360" w:lineRule="atLeast"/>
              <w:jc w:val="center"/>
              <w:rPr>
                <w:rFonts w:ascii="仿宋" w:hAnsi="仿宋" w:eastAsia="仿宋" w:cs="仿宋"/>
                <w:b/>
                <w:bCs/>
                <w:color w:val="000000"/>
              </w:rPr>
            </w:pPr>
            <w:r>
              <w:rPr>
                <w:rFonts w:hint="eastAsia" w:ascii="仿宋" w:hAnsi="仿宋" w:eastAsia="仿宋" w:cs="仿宋"/>
                <w:b/>
                <w:bCs/>
                <w:color w:val="000000"/>
              </w:rPr>
              <w:t>采购文件要求</w:t>
            </w:r>
          </w:p>
        </w:tc>
        <w:tc>
          <w:tcPr>
            <w:tcW w:w="4047" w:type="dxa"/>
            <w:vAlign w:val="center"/>
          </w:tcPr>
          <w:p w14:paraId="4F2E5492">
            <w:pPr>
              <w:spacing w:line="360" w:lineRule="atLeast"/>
              <w:jc w:val="center"/>
              <w:rPr>
                <w:rFonts w:ascii="仿宋" w:hAnsi="仿宋" w:eastAsia="仿宋" w:cs="仿宋"/>
                <w:b/>
                <w:bCs/>
                <w:color w:val="000000"/>
              </w:rPr>
            </w:pPr>
            <w:r>
              <w:rPr>
                <w:rFonts w:hint="eastAsia" w:ascii="仿宋" w:hAnsi="仿宋" w:eastAsia="仿宋" w:cs="仿宋"/>
                <w:b/>
                <w:bCs/>
                <w:color w:val="000000"/>
              </w:rPr>
              <w:t>参选文件的响应</w:t>
            </w:r>
          </w:p>
        </w:tc>
        <w:tc>
          <w:tcPr>
            <w:tcW w:w="1365" w:type="dxa"/>
            <w:vAlign w:val="center"/>
          </w:tcPr>
          <w:p w14:paraId="502F1349">
            <w:pPr>
              <w:spacing w:line="360" w:lineRule="atLeast"/>
              <w:jc w:val="center"/>
              <w:rPr>
                <w:rFonts w:ascii="仿宋" w:hAnsi="仿宋" w:eastAsia="仿宋" w:cs="仿宋"/>
                <w:b/>
                <w:bCs/>
                <w:color w:val="000000"/>
              </w:rPr>
            </w:pPr>
            <w:r>
              <w:rPr>
                <w:rFonts w:hint="eastAsia" w:ascii="仿宋" w:hAnsi="仿宋" w:eastAsia="仿宋" w:cs="仿宋"/>
                <w:b/>
                <w:bCs/>
                <w:color w:val="000000"/>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ascii="仿宋" w:hAnsi="仿宋" w:eastAsia="仿宋" w:cs="仿宋"/>
                <w:color w:val="000000"/>
              </w:rPr>
            </w:pPr>
          </w:p>
        </w:tc>
        <w:tc>
          <w:tcPr>
            <w:tcW w:w="2594" w:type="dxa"/>
            <w:vAlign w:val="center"/>
          </w:tcPr>
          <w:p w14:paraId="21F1A014">
            <w:pPr>
              <w:spacing w:line="360" w:lineRule="atLeast"/>
              <w:rPr>
                <w:rFonts w:ascii="仿宋" w:hAnsi="仿宋" w:eastAsia="仿宋" w:cs="仿宋"/>
                <w:color w:val="000000"/>
              </w:rPr>
            </w:pPr>
          </w:p>
        </w:tc>
        <w:tc>
          <w:tcPr>
            <w:tcW w:w="4047" w:type="dxa"/>
            <w:vAlign w:val="center"/>
          </w:tcPr>
          <w:p w14:paraId="019A666F">
            <w:pPr>
              <w:spacing w:line="360" w:lineRule="atLeast"/>
              <w:rPr>
                <w:rFonts w:ascii="仿宋" w:hAnsi="仿宋" w:eastAsia="仿宋" w:cs="仿宋"/>
                <w:color w:val="000000"/>
              </w:rPr>
            </w:pPr>
          </w:p>
        </w:tc>
        <w:tc>
          <w:tcPr>
            <w:tcW w:w="1365" w:type="dxa"/>
            <w:vAlign w:val="center"/>
          </w:tcPr>
          <w:p w14:paraId="78E613F8">
            <w:pPr>
              <w:spacing w:line="360" w:lineRule="atLeast"/>
              <w:rPr>
                <w:rFonts w:ascii="仿宋" w:hAnsi="仿宋" w:eastAsia="仿宋" w:cs="仿宋"/>
                <w:color w:val="000000"/>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ascii="仿宋" w:hAnsi="仿宋" w:eastAsia="仿宋" w:cs="仿宋"/>
                <w:color w:val="000000"/>
              </w:rPr>
            </w:pPr>
          </w:p>
        </w:tc>
        <w:tc>
          <w:tcPr>
            <w:tcW w:w="2594" w:type="dxa"/>
            <w:vAlign w:val="center"/>
          </w:tcPr>
          <w:p w14:paraId="4E7DD676">
            <w:pPr>
              <w:spacing w:line="360" w:lineRule="atLeast"/>
              <w:rPr>
                <w:rFonts w:ascii="仿宋" w:hAnsi="仿宋" w:eastAsia="仿宋" w:cs="仿宋"/>
                <w:color w:val="000000"/>
              </w:rPr>
            </w:pPr>
          </w:p>
        </w:tc>
        <w:tc>
          <w:tcPr>
            <w:tcW w:w="4047" w:type="dxa"/>
            <w:vAlign w:val="center"/>
          </w:tcPr>
          <w:p w14:paraId="7CE1B9F5">
            <w:pPr>
              <w:spacing w:line="360" w:lineRule="atLeast"/>
              <w:rPr>
                <w:rFonts w:ascii="仿宋" w:hAnsi="仿宋" w:eastAsia="仿宋" w:cs="仿宋"/>
                <w:color w:val="000000"/>
              </w:rPr>
            </w:pPr>
          </w:p>
        </w:tc>
        <w:tc>
          <w:tcPr>
            <w:tcW w:w="1365" w:type="dxa"/>
            <w:vAlign w:val="center"/>
          </w:tcPr>
          <w:p w14:paraId="568D9570">
            <w:pPr>
              <w:spacing w:line="360" w:lineRule="atLeast"/>
              <w:rPr>
                <w:rFonts w:ascii="仿宋" w:hAnsi="仿宋" w:eastAsia="仿宋" w:cs="仿宋"/>
                <w:color w:val="000000"/>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ascii="仿宋" w:hAnsi="仿宋" w:eastAsia="仿宋" w:cs="仿宋"/>
                <w:color w:val="000000"/>
              </w:rPr>
            </w:pPr>
          </w:p>
        </w:tc>
        <w:tc>
          <w:tcPr>
            <w:tcW w:w="2594" w:type="dxa"/>
            <w:vAlign w:val="center"/>
          </w:tcPr>
          <w:p w14:paraId="1E1289A3">
            <w:pPr>
              <w:spacing w:line="360" w:lineRule="atLeast"/>
              <w:rPr>
                <w:rFonts w:ascii="仿宋" w:hAnsi="仿宋" w:eastAsia="仿宋" w:cs="仿宋"/>
                <w:color w:val="000000"/>
              </w:rPr>
            </w:pPr>
          </w:p>
        </w:tc>
        <w:tc>
          <w:tcPr>
            <w:tcW w:w="4047" w:type="dxa"/>
            <w:vAlign w:val="center"/>
          </w:tcPr>
          <w:p w14:paraId="24C23B53">
            <w:pPr>
              <w:spacing w:line="360" w:lineRule="atLeast"/>
              <w:rPr>
                <w:rFonts w:ascii="仿宋" w:hAnsi="仿宋" w:eastAsia="仿宋" w:cs="仿宋"/>
                <w:color w:val="000000"/>
              </w:rPr>
            </w:pPr>
          </w:p>
        </w:tc>
        <w:tc>
          <w:tcPr>
            <w:tcW w:w="1365" w:type="dxa"/>
            <w:vAlign w:val="center"/>
          </w:tcPr>
          <w:p w14:paraId="7845B5AC">
            <w:pPr>
              <w:spacing w:line="360" w:lineRule="atLeast"/>
              <w:rPr>
                <w:rFonts w:ascii="仿宋" w:hAnsi="仿宋" w:eastAsia="仿宋" w:cs="仿宋"/>
                <w:color w:val="000000"/>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ascii="仿宋" w:hAnsi="仿宋" w:eastAsia="仿宋" w:cs="仿宋"/>
                <w:color w:val="000000"/>
              </w:rPr>
            </w:pPr>
          </w:p>
        </w:tc>
        <w:tc>
          <w:tcPr>
            <w:tcW w:w="2594" w:type="dxa"/>
            <w:vAlign w:val="center"/>
          </w:tcPr>
          <w:p w14:paraId="39685D72">
            <w:pPr>
              <w:spacing w:line="360" w:lineRule="atLeast"/>
              <w:rPr>
                <w:rFonts w:ascii="仿宋" w:hAnsi="仿宋" w:eastAsia="仿宋" w:cs="仿宋"/>
                <w:color w:val="000000"/>
              </w:rPr>
            </w:pPr>
          </w:p>
        </w:tc>
        <w:tc>
          <w:tcPr>
            <w:tcW w:w="4047" w:type="dxa"/>
            <w:vAlign w:val="center"/>
          </w:tcPr>
          <w:p w14:paraId="14F1B77B">
            <w:pPr>
              <w:spacing w:line="360" w:lineRule="atLeast"/>
              <w:rPr>
                <w:rFonts w:ascii="仿宋" w:hAnsi="仿宋" w:eastAsia="仿宋" w:cs="仿宋"/>
                <w:color w:val="000000"/>
              </w:rPr>
            </w:pPr>
          </w:p>
        </w:tc>
        <w:tc>
          <w:tcPr>
            <w:tcW w:w="1365" w:type="dxa"/>
            <w:vAlign w:val="center"/>
          </w:tcPr>
          <w:p w14:paraId="0775E0E6">
            <w:pPr>
              <w:spacing w:line="360" w:lineRule="atLeast"/>
              <w:rPr>
                <w:rFonts w:ascii="仿宋" w:hAnsi="仿宋" w:eastAsia="仿宋" w:cs="仿宋"/>
                <w:color w:val="000000"/>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ascii="仿宋" w:hAnsi="仿宋" w:eastAsia="仿宋" w:cs="仿宋"/>
                <w:color w:val="000000"/>
              </w:rPr>
            </w:pPr>
          </w:p>
        </w:tc>
        <w:tc>
          <w:tcPr>
            <w:tcW w:w="2594" w:type="dxa"/>
            <w:vAlign w:val="center"/>
          </w:tcPr>
          <w:p w14:paraId="6EF40E60">
            <w:pPr>
              <w:spacing w:line="360" w:lineRule="atLeast"/>
              <w:rPr>
                <w:rFonts w:ascii="仿宋" w:hAnsi="仿宋" w:eastAsia="仿宋" w:cs="仿宋"/>
                <w:color w:val="000000"/>
              </w:rPr>
            </w:pPr>
          </w:p>
        </w:tc>
        <w:tc>
          <w:tcPr>
            <w:tcW w:w="4047" w:type="dxa"/>
            <w:vAlign w:val="center"/>
          </w:tcPr>
          <w:p w14:paraId="21F77B69">
            <w:pPr>
              <w:spacing w:line="360" w:lineRule="atLeast"/>
              <w:rPr>
                <w:rFonts w:ascii="仿宋" w:hAnsi="仿宋" w:eastAsia="仿宋" w:cs="仿宋"/>
                <w:color w:val="000000"/>
              </w:rPr>
            </w:pPr>
          </w:p>
        </w:tc>
        <w:tc>
          <w:tcPr>
            <w:tcW w:w="1365" w:type="dxa"/>
            <w:vAlign w:val="center"/>
          </w:tcPr>
          <w:p w14:paraId="314C78AE">
            <w:pPr>
              <w:spacing w:line="360" w:lineRule="atLeast"/>
              <w:rPr>
                <w:rFonts w:ascii="仿宋" w:hAnsi="仿宋" w:eastAsia="仿宋" w:cs="仿宋"/>
                <w:color w:val="000000"/>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ascii="仿宋" w:hAnsi="仿宋" w:eastAsia="仿宋" w:cs="仿宋"/>
                <w:color w:val="000000"/>
              </w:rPr>
            </w:pPr>
          </w:p>
        </w:tc>
        <w:tc>
          <w:tcPr>
            <w:tcW w:w="2594" w:type="dxa"/>
            <w:vAlign w:val="center"/>
          </w:tcPr>
          <w:p w14:paraId="527038A7">
            <w:pPr>
              <w:spacing w:line="360" w:lineRule="atLeast"/>
              <w:rPr>
                <w:rFonts w:ascii="仿宋" w:hAnsi="仿宋" w:eastAsia="仿宋" w:cs="仿宋"/>
                <w:color w:val="000000"/>
              </w:rPr>
            </w:pPr>
          </w:p>
        </w:tc>
        <w:tc>
          <w:tcPr>
            <w:tcW w:w="4047" w:type="dxa"/>
            <w:vAlign w:val="center"/>
          </w:tcPr>
          <w:p w14:paraId="12DD1B57">
            <w:pPr>
              <w:spacing w:line="360" w:lineRule="atLeast"/>
              <w:rPr>
                <w:rFonts w:ascii="仿宋" w:hAnsi="仿宋" w:eastAsia="仿宋" w:cs="仿宋"/>
                <w:color w:val="000000"/>
              </w:rPr>
            </w:pPr>
          </w:p>
        </w:tc>
        <w:tc>
          <w:tcPr>
            <w:tcW w:w="1365" w:type="dxa"/>
            <w:vAlign w:val="center"/>
          </w:tcPr>
          <w:p w14:paraId="7592455E">
            <w:pPr>
              <w:spacing w:line="360" w:lineRule="atLeast"/>
              <w:rPr>
                <w:rFonts w:ascii="仿宋" w:hAnsi="仿宋" w:eastAsia="仿宋" w:cs="仿宋"/>
                <w:color w:val="000000"/>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ascii="仿宋" w:hAnsi="仿宋" w:eastAsia="仿宋" w:cs="仿宋"/>
                <w:color w:val="000000"/>
              </w:rPr>
            </w:pPr>
          </w:p>
        </w:tc>
        <w:tc>
          <w:tcPr>
            <w:tcW w:w="2594" w:type="dxa"/>
            <w:vAlign w:val="center"/>
          </w:tcPr>
          <w:p w14:paraId="7D4E1EF7">
            <w:pPr>
              <w:spacing w:line="360" w:lineRule="atLeast"/>
              <w:rPr>
                <w:rFonts w:ascii="仿宋" w:hAnsi="仿宋" w:eastAsia="仿宋" w:cs="仿宋"/>
                <w:color w:val="000000"/>
              </w:rPr>
            </w:pPr>
          </w:p>
        </w:tc>
        <w:tc>
          <w:tcPr>
            <w:tcW w:w="4047" w:type="dxa"/>
            <w:vAlign w:val="center"/>
          </w:tcPr>
          <w:p w14:paraId="03EEAC55">
            <w:pPr>
              <w:spacing w:line="360" w:lineRule="atLeast"/>
              <w:rPr>
                <w:rFonts w:ascii="仿宋" w:hAnsi="仿宋" w:eastAsia="仿宋" w:cs="仿宋"/>
                <w:color w:val="000000"/>
              </w:rPr>
            </w:pPr>
          </w:p>
        </w:tc>
        <w:tc>
          <w:tcPr>
            <w:tcW w:w="1365" w:type="dxa"/>
            <w:vAlign w:val="center"/>
          </w:tcPr>
          <w:p w14:paraId="2CDF9103">
            <w:pPr>
              <w:spacing w:line="360" w:lineRule="atLeast"/>
              <w:rPr>
                <w:rFonts w:ascii="仿宋" w:hAnsi="仿宋" w:eastAsia="仿宋" w:cs="仿宋"/>
                <w:color w:val="000000"/>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ascii="仿宋" w:hAnsi="仿宋" w:eastAsia="仿宋" w:cs="仿宋"/>
                <w:color w:val="000000"/>
              </w:rPr>
            </w:pPr>
            <w:r>
              <w:rPr>
                <w:rFonts w:hint="eastAsia" w:ascii="仿宋" w:hAnsi="仿宋" w:eastAsia="仿宋" w:cs="仿宋"/>
                <w:color w:val="000000"/>
              </w:rPr>
              <w:t>注：我公司确认，除以上表格中列明的偏离外，我公司接受文件规定的所有商务条款，无其他负偏离。</w:t>
            </w:r>
          </w:p>
        </w:tc>
      </w:tr>
    </w:tbl>
    <w:p w14:paraId="1E85A10D">
      <w:pPr>
        <w:spacing w:line="360" w:lineRule="atLeast"/>
        <w:rPr>
          <w:rFonts w:ascii="仿宋" w:hAnsi="仿宋" w:eastAsia="仿宋" w:cs="仿宋"/>
          <w:color w:val="000000"/>
          <w:sz w:val="24"/>
        </w:rPr>
      </w:pPr>
      <w:r>
        <w:rPr>
          <w:rFonts w:hint="eastAsia" w:ascii="仿宋" w:hAnsi="仿宋" w:eastAsia="仿宋" w:cs="仿宋"/>
          <w:color w:val="000000"/>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7ACD3B04">
      <w:pPr>
        <w:pStyle w:val="10"/>
        <w:rPr>
          <w:rFonts w:ascii="仿宋" w:hAnsi="仿宋" w:eastAsia="仿宋" w:cs="仿宋"/>
          <w:color w:val="000000"/>
          <w:szCs w:val="21"/>
        </w:rPr>
      </w:pPr>
    </w:p>
    <w:p w14:paraId="49D5E6B3">
      <w:pPr>
        <w:pStyle w:val="10"/>
        <w:rPr>
          <w:rFonts w:ascii="仿宋" w:hAnsi="仿宋" w:eastAsia="仿宋" w:cs="仿宋"/>
          <w:color w:val="000000"/>
          <w:szCs w:val="21"/>
        </w:rPr>
      </w:pPr>
    </w:p>
    <w:p w14:paraId="2B8F8D48">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288816F2">
      <w:pPr>
        <w:pStyle w:val="10"/>
        <w:rPr>
          <w:rFonts w:ascii="仿宋" w:hAnsi="仿宋" w:eastAsia="仿宋" w:cs="仿宋"/>
          <w:color w:val="000000"/>
          <w:szCs w:val="21"/>
        </w:rPr>
      </w:pPr>
    </w:p>
    <w:p w14:paraId="73CE8603">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4C37BBA6">
      <w:pPr>
        <w:pStyle w:val="10"/>
        <w:rPr>
          <w:rFonts w:ascii="仿宋" w:hAnsi="仿宋" w:eastAsia="仿宋" w:cs="仿宋"/>
          <w:color w:val="000000"/>
          <w:szCs w:val="21"/>
        </w:rPr>
      </w:pPr>
    </w:p>
    <w:p w14:paraId="752A5917">
      <w:pPr>
        <w:tabs>
          <w:tab w:val="left" w:pos="4680"/>
        </w:tabs>
        <w:spacing w:line="360" w:lineRule="auto"/>
        <w:jc w:val="left"/>
        <w:rPr>
          <w:rFonts w:ascii="仿宋" w:hAnsi="仿宋" w:eastAsia="仿宋" w:cs="仿宋"/>
          <w:color w:val="000000"/>
          <w:szCs w:val="21"/>
        </w:rPr>
      </w:pPr>
      <w:r>
        <w:rPr>
          <w:rFonts w:hint="eastAsia" w:ascii="仿宋" w:hAnsi="仿宋" w:eastAsia="仿宋" w:cs="仿宋"/>
          <w:color w:val="000000"/>
          <w:szCs w:val="21"/>
        </w:rPr>
        <w:t>日期：     年    月    日</w:t>
      </w:r>
    </w:p>
    <w:p w14:paraId="69E2F317">
      <w:pPr>
        <w:pStyle w:val="3"/>
        <w:rPr>
          <w:rFonts w:ascii="仿宋" w:hAnsi="仿宋" w:eastAsia="仿宋" w:cs="宋体"/>
          <w:b w:val="0"/>
          <w:bCs w:val="0"/>
          <w:sz w:val="28"/>
          <w:szCs w:val="28"/>
        </w:rPr>
      </w:pPr>
      <w:r>
        <w:rPr>
          <w:rFonts w:ascii="仿宋" w:hAnsi="仿宋" w:eastAsia="仿宋"/>
        </w:rPr>
        <w:br w:type="page"/>
      </w:r>
      <w:bookmarkStart w:id="64" w:name="_Toc180416339"/>
      <w:r>
        <w:rPr>
          <w:rFonts w:hint="eastAsia" w:ascii="仿宋" w:hAnsi="仿宋" w:eastAsia="仿宋" w:cs="宋体"/>
          <w:bCs w:val="0"/>
          <w:sz w:val="28"/>
          <w:szCs w:val="28"/>
        </w:rPr>
        <w:t>附件7：采购需求响应及偏离表（格式）</w:t>
      </w:r>
      <w:bookmarkEnd w:id="64"/>
    </w:p>
    <w:p w14:paraId="56D35BA5">
      <w:pPr>
        <w:jc w:val="center"/>
        <w:rPr>
          <w:rFonts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ascii="仿宋" w:hAnsi="仿宋" w:eastAsia="仿宋" w:cs="宋体"/>
          <w:color w:val="000000"/>
        </w:rPr>
      </w:pPr>
    </w:p>
    <w:tbl>
      <w:tblPr>
        <w:tblStyle w:val="1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3"/>
        <w:gridCol w:w="1961"/>
        <w:gridCol w:w="1961"/>
        <w:gridCol w:w="1961"/>
        <w:gridCol w:w="1964"/>
      </w:tblGrid>
      <w:tr w14:paraId="0D1C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9" w:hRule="atLeast"/>
        </w:trPr>
        <w:tc>
          <w:tcPr>
            <w:tcW w:w="1153" w:type="dxa"/>
            <w:vAlign w:val="center"/>
          </w:tcPr>
          <w:p w14:paraId="1AB772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采购文件条目号</w:t>
            </w:r>
          </w:p>
        </w:tc>
        <w:tc>
          <w:tcPr>
            <w:tcW w:w="1961" w:type="dxa"/>
            <w:vAlign w:val="center"/>
          </w:tcPr>
          <w:p w14:paraId="0CC7EEDA">
            <w:pPr>
              <w:pStyle w:val="10"/>
              <w:jc w:val="center"/>
              <w:rPr>
                <w:rFonts w:ascii="仿宋" w:hAnsi="仿宋" w:eastAsia="仿宋" w:cs="仿宋"/>
                <w:b/>
                <w:bCs/>
                <w:color w:val="000000"/>
                <w:szCs w:val="21"/>
              </w:rPr>
            </w:pPr>
            <w:r>
              <w:rPr>
                <w:rFonts w:hint="eastAsia" w:ascii="仿宋" w:hAnsi="仿宋" w:eastAsia="仿宋" w:cs="仿宋"/>
                <w:b/>
                <w:bCs/>
                <w:color w:val="000000"/>
                <w:szCs w:val="21"/>
              </w:rPr>
              <w:t>采购文件采购需求的内容与数值</w:t>
            </w:r>
          </w:p>
        </w:tc>
        <w:tc>
          <w:tcPr>
            <w:tcW w:w="1961" w:type="dxa"/>
            <w:vAlign w:val="center"/>
          </w:tcPr>
          <w:p w14:paraId="5302E7A3">
            <w:pPr>
              <w:pStyle w:val="10"/>
              <w:jc w:val="center"/>
              <w:rPr>
                <w:rFonts w:ascii="仿宋" w:hAnsi="仿宋" w:eastAsia="仿宋" w:cs="仿宋"/>
                <w:b/>
                <w:bCs/>
                <w:color w:val="000000"/>
                <w:szCs w:val="21"/>
              </w:rPr>
            </w:pPr>
            <w:r>
              <w:rPr>
                <w:rFonts w:hint="eastAsia" w:ascii="仿宋" w:hAnsi="仿宋" w:eastAsia="仿宋" w:cs="仿宋"/>
                <w:b/>
                <w:bCs/>
                <w:color w:val="000000"/>
                <w:szCs w:val="21"/>
              </w:rPr>
              <w:t>供货商的技术响应内容与数值</w:t>
            </w:r>
          </w:p>
        </w:tc>
        <w:tc>
          <w:tcPr>
            <w:tcW w:w="1961" w:type="dxa"/>
            <w:vAlign w:val="center"/>
          </w:tcPr>
          <w:p w14:paraId="6C287494">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技术响应偏差说明</w:t>
            </w:r>
          </w:p>
        </w:tc>
        <w:tc>
          <w:tcPr>
            <w:tcW w:w="1964" w:type="dxa"/>
            <w:vAlign w:val="center"/>
          </w:tcPr>
          <w:p w14:paraId="598C0F53">
            <w:pPr>
              <w:pStyle w:val="10"/>
              <w:jc w:val="center"/>
              <w:rPr>
                <w:rFonts w:ascii="仿宋" w:hAnsi="仿宋" w:eastAsia="仿宋" w:cs="仿宋"/>
                <w:b/>
                <w:bCs/>
                <w:color w:val="000000"/>
                <w:szCs w:val="21"/>
              </w:rPr>
            </w:pPr>
            <w:r>
              <w:rPr>
                <w:rFonts w:hint="eastAsia" w:ascii="仿宋" w:hAnsi="仿宋" w:eastAsia="仿宋" w:cs="仿宋"/>
                <w:b/>
                <w:bCs/>
                <w:color w:val="000000"/>
                <w:szCs w:val="21"/>
              </w:rPr>
              <w:t>技术支持资料（或证明材料）说明（如有）</w:t>
            </w:r>
          </w:p>
        </w:tc>
      </w:tr>
      <w:tr w14:paraId="6D55E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319F371">
            <w:pPr>
              <w:pStyle w:val="10"/>
              <w:rPr>
                <w:rFonts w:ascii="仿宋" w:hAnsi="仿宋" w:eastAsia="仿宋" w:cs="宋体"/>
                <w:color w:val="000000"/>
                <w:szCs w:val="21"/>
              </w:rPr>
            </w:pPr>
          </w:p>
        </w:tc>
        <w:tc>
          <w:tcPr>
            <w:tcW w:w="1961" w:type="dxa"/>
          </w:tcPr>
          <w:p w14:paraId="153C648F">
            <w:pPr>
              <w:pStyle w:val="10"/>
              <w:rPr>
                <w:rFonts w:ascii="仿宋" w:hAnsi="仿宋" w:eastAsia="仿宋" w:cs="宋体"/>
                <w:color w:val="000000"/>
                <w:szCs w:val="21"/>
              </w:rPr>
            </w:pPr>
          </w:p>
        </w:tc>
        <w:tc>
          <w:tcPr>
            <w:tcW w:w="1961" w:type="dxa"/>
          </w:tcPr>
          <w:p w14:paraId="3EC1C8F2">
            <w:pPr>
              <w:pStyle w:val="10"/>
              <w:rPr>
                <w:rFonts w:ascii="仿宋" w:hAnsi="仿宋" w:eastAsia="仿宋" w:cs="宋体"/>
                <w:color w:val="000000"/>
                <w:szCs w:val="21"/>
              </w:rPr>
            </w:pPr>
          </w:p>
        </w:tc>
        <w:tc>
          <w:tcPr>
            <w:tcW w:w="1961" w:type="dxa"/>
          </w:tcPr>
          <w:p w14:paraId="525193AB">
            <w:pPr>
              <w:pStyle w:val="10"/>
              <w:rPr>
                <w:rFonts w:ascii="仿宋" w:hAnsi="仿宋" w:eastAsia="仿宋" w:cs="宋体"/>
                <w:color w:val="000000"/>
                <w:szCs w:val="21"/>
              </w:rPr>
            </w:pPr>
          </w:p>
        </w:tc>
        <w:tc>
          <w:tcPr>
            <w:tcW w:w="1964" w:type="dxa"/>
          </w:tcPr>
          <w:p w14:paraId="7DEC4192">
            <w:pPr>
              <w:pStyle w:val="10"/>
              <w:rPr>
                <w:rFonts w:ascii="仿宋" w:hAnsi="仿宋" w:eastAsia="仿宋" w:cs="宋体"/>
                <w:color w:val="000000"/>
                <w:szCs w:val="21"/>
              </w:rPr>
            </w:pPr>
          </w:p>
        </w:tc>
      </w:tr>
      <w:tr w14:paraId="2B455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6E364EC">
            <w:pPr>
              <w:pStyle w:val="10"/>
              <w:rPr>
                <w:rFonts w:ascii="仿宋" w:hAnsi="仿宋" w:eastAsia="仿宋" w:cs="宋体"/>
                <w:color w:val="000000"/>
                <w:szCs w:val="21"/>
              </w:rPr>
            </w:pPr>
          </w:p>
        </w:tc>
        <w:tc>
          <w:tcPr>
            <w:tcW w:w="1961" w:type="dxa"/>
          </w:tcPr>
          <w:p w14:paraId="1726BEBB">
            <w:pPr>
              <w:pStyle w:val="10"/>
              <w:rPr>
                <w:rFonts w:ascii="仿宋" w:hAnsi="仿宋" w:eastAsia="仿宋" w:cs="宋体"/>
                <w:color w:val="000000"/>
                <w:szCs w:val="21"/>
              </w:rPr>
            </w:pPr>
          </w:p>
        </w:tc>
        <w:tc>
          <w:tcPr>
            <w:tcW w:w="1961" w:type="dxa"/>
          </w:tcPr>
          <w:p w14:paraId="3B78BF7E">
            <w:pPr>
              <w:pStyle w:val="10"/>
              <w:rPr>
                <w:rFonts w:ascii="仿宋" w:hAnsi="仿宋" w:eastAsia="仿宋" w:cs="宋体"/>
                <w:color w:val="000000"/>
                <w:szCs w:val="21"/>
              </w:rPr>
            </w:pPr>
          </w:p>
        </w:tc>
        <w:tc>
          <w:tcPr>
            <w:tcW w:w="1961" w:type="dxa"/>
          </w:tcPr>
          <w:p w14:paraId="26D85646">
            <w:pPr>
              <w:pStyle w:val="10"/>
              <w:rPr>
                <w:rFonts w:ascii="仿宋" w:hAnsi="仿宋" w:eastAsia="仿宋" w:cs="宋体"/>
                <w:color w:val="000000"/>
                <w:szCs w:val="21"/>
              </w:rPr>
            </w:pPr>
          </w:p>
        </w:tc>
        <w:tc>
          <w:tcPr>
            <w:tcW w:w="1964" w:type="dxa"/>
          </w:tcPr>
          <w:p w14:paraId="0250C1D6">
            <w:pPr>
              <w:pStyle w:val="10"/>
              <w:rPr>
                <w:rFonts w:ascii="仿宋" w:hAnsi="仿宋" w:eastAsia="仿宋" w:cs="宋体"/>
                <w:color w:val="000000"/>
                <w:szCs w:val="21"/>
              </w:rPr>
            </w:pPr>
          </w:p>
        </w:tc>
      </w:tr>
      <w:tr w14:paraId="428F4A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1ABAA59F">
            <w:pPr>
              <w:pStyle w:val="10"/>
              <w:rPr>
                <w:rFonts w:ascii="仿宋" w:hAnsi="仿宋" w:eastAsia="仿宋" w:cs="宋体"/>
                <w:color w:val="000000"/>
                <w:szCs w:val="21"/>
              </w:rPr>
            </w:pPr>
          </w:p>
        </w:tc>
        <w:tc>
          <w:tcPr>
            <w:tcW w:w="1961" w:type="dxa"/>
          </w:tcPr>
          <w:p w14:paraId="02192400">
            <w:pPr>
              <w:pStyle w:val="10"/>
              <w:rPr>
                <w:rFonts w:ascii="仿宋" w:hAnsi="仿宋" w:eastAsia="仿宋" w:cs="宋体"/>
                <w:color w:val="000000"/>
                <w:szCs w:val="21"/>
              </w:rPr>
            </w:pPr>
          </w:p>
        </w:tc>
        <w:tc>
          <w:tcPr>
            <w:tcW w:w="1961" w:type="dxa"/>
          </w:tcPr>
          <w:p w14:paraId="0EACD8B5">
            <w:pPr>
              <w:pStyle w:val="10"/>
              <w:rPr>
                <w:rFonts w:ascii="仿宋" w:hAnsi="仿宋" w:eastAsia="仿宋" w:cs="宋体"/>
                <w:color w:val="000000"/>
                <w:szCs w:val="21"/>
              </w:rPr>
            </w:pPr>
          </w:p>
        </w:tc>
        <w:tc>
          <w:tcPr>
            <w:tcW w:w="1961" w:type="dxa"/>
          </w:tcPr>
          <w:p w14:paraId="61C4D06A">
            <w:pPr>
              <w:pStyle w:val="10"/>
              <w:rPr>
                <w:rFonts w:ascii="仿宋" w:hAnsi="仿宋" w:eastAsia="仿宋" w:cs="宋体"/>
                <w:color w:val="000000"/>
                <w:szCs w:val="21"/>
              </w:rPr>
            </w:pPr>
          </w:p>
        </w:tc>
        <w:tc>
          <w:tcPr>
            <w:tcW w:w="1964" w:type="dxa"/>
          </w:tcPr>
          <w:p w14:paraId="431899E3">
            <w:pPr>
              <w:pStyle w:val="10"/>
              <w:rPr>
                <w:rFonts w:ascii="仿宋" w:hAnsi="仿宋" w:eastAsia="仿宋" w:cs="宋体"/>
                <w:color w:val="000000"/>
                <w:szCs w:val="21"/>
              </w:rPr>
            </w:pPr>
          </w:p>
        </w:tc>
      </w:tr>
      <w:tr w14:paraId="3545E0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201D4726">
            <w:pPr>
              <w:pStyle w:val="10"/>
              <w:rPr>
                <w:rFonts w:ascii="仿宋" w:hAnsi="仿宋" w:eastAsia="仿宋" w:cs="宋体"/>
                <w:color w:val="000000"/>
                <w:szCs w:val="21"/>
              </w:rPr>
            </w:pPr>
          </w:p>
        </w:tc>
        <w:tc>
          <w:tcPr>
            <w:tcW w:w="1961" w:type="dxa"/>
          </w:tcPr>
          <w:p w14:paraId="506F7F6F">
            <w:pPr>
              <w:pStyle w:val="10"/>
              <w:rPr>
                <w:rFonts w:ascii="仿宋" w:hAnsi="仿宋" w:eastAsia="仿宋" w:cs="宋体"/>
                <w:color w:val="000000"/>
                <w:szCs w:val="21"/>
              </w:rPr>
            </w:pPr>
          </w:p>
        </w:tc>
        <w:tc>
          <w:tcPr>
            <w:tcW w:w="1961" w:type="dxa"/>
          </w:tcPr>
          <w:p w14:paraId="26E00046">
            <w:pPr>
              <w:pStyle w:val="10"/>
              <w:rPr>
                <w:rFonts w:ascii="仿宋" w:hAnsi="仿宋" w:eastAsia="仿宋" w:cs="宋体"/>
                <w:color w:val="000000"/>
                <w:szCs w:val="21"/>
              </w:rPr>
            </w:pPr>
          </w:p>
        </w:tc>
        <w:tc>
          <w:tcPr>
            <w:tcW w:w="1961" w:type="dxa"/>
          </w:tcPr>
          <w:p w14:paraId="38D52DD3">
            <w:pPr>
              <w:pStyle w:val="10"/>
              <w:rPr>
                <w:rFonts w:ascii="仿宋" w:hAnsi="仿宋" w:eastAsia="仿宋" w:cs="宋体"/>
                <w:color w:val="000000"/>
                <w:szCs w:val="21"/>
              </w:rPr>
            </w:pPr>
          </w:p>
        </w:tc>
        <w:tc>
          <w:tcPr>
            <w:tcW w:w="1964" w:type="dxa"/>
          </w:tcPr>
          <w:p w14:paraId="4DD0466D">
            <w:pPr>
              <w:pStyle w:val="10"/>
              <w:rPr>
                <w:rFonts w:ascii="仿宋" w:hAnsi="仿宋" w:eastAsia="仿宋" w:cs="宋体"/>
                <w:color w:val="000000"/>
                <w:szCs w:val="21"/>
              </w:rPr>
            </w:pPr>
          </w:p>
        </w:tc>
      </w:tr>
      <w:tr w14:paraId="22A092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3ACC725">
            <w:pPr>
              <w:pStyle w:val="10"/>
              <w:rPr>
                <w:rFonts w:ascii="仿宋" w:hAnsi="仿宋" w:eastAsia="仿宋" w:cs="宋体"/>
                <w:color w:val="000000"/>
                <w:szCs w:val="21"/>
              </w:rPr>
            </w:pPr>
          </w:p>
        </w:tc>
        <w:tc>
          <w:tcPr>
            <w:tcW w:w="1961" w:type="dxa"/>
          </w:tcPr>
          <w:p w14:paraId="31744979">
            <w:pPr>
              <w:pStyle w:val="10"/>
              <w:rPr>
                <w:rFonts w:ascii="仿宋" w:hAnsi="仿宋" w:eastAsia="仿宋" w:cs="宋体"/>
                <w:color w:val="000000"/>
                <w:szCs w:val="21"/>
              </w:rPr>
            </w:pPr>
          </w:p>
        </w:tc>
        <w:tc>
          <w:tcPr>
            <w:tcW w:w="1961" w:type="dxa"/>
          </w:tcPr>
          <w:p w14:paraId="17F30A4E">
            <w:pPr>
              <w:pStyle w:val="10"/>
              <w:rPr>
                <w:rFonts w:ascii="仿宋" w:hAnsi="仿宋" w:eastAsia="仿宋" w:cs="宋体"/>
                <w:color w:val="000000"/>
                <w:szCs w:val="21"/>
              </w:rPr>
            </w:pPr>
          </w:p>
        </w:tc>
        <w:tc>
          <w:tcPr>
            <w:tcW w:w="1961" w:type="dxa"/>
          </w:tcPr>
          <w:p w14:paraId="261DE9B7">
            <w:pPr>
              <w:pStyle w:val="10"/>
              <w:rPr>
                <w:rFonts w:ascii="仿宋" w:hAnsi="仿宋" w:eastAsia="仿宋" w:cs="宋体"/>
                <w:color w:val="000000"/>
                <w:szCs w:val="21"/>
              </w:rPr>
            </w:pPr>
          </w:p>
        </w:tc>
        <w:tc>
          <w:tcPr>
            <w:tcW w:w="1964" w:type="dxa"/>
          </w:tcPr>
          <w:p w14:paraId="309F5FFF">
            <w:pPr>
              <w:pStyle w:val="10"/>
              <w:rPr>
                <w:rFonts w:ascii="仿宋" w:hAnsi="仿宋" w:eastAsia="仿宋" w:cs="宋体"/>
                <w:color w:val="000000"/>
                <w:szCs w:val="21"/>
              </w:rPr>
            </w:pPr>
          </w:p>
        </w:tc>
      </w:tr>
      <w:tr w14:paraId="28644C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758A8E8D">
            <w:pPr>
              <w:pStyle w:val="10"/>
              <w:rPr>
                <w:rFonts w:ascii="仿宋" w:hAnsi="仿宋" w:eastAsia="仿宋" w:cs="宋体"/>
                <w:color w:val="000000"/>
                <w:szCs w:val="21"/>
              </w:rPr>
            </w:pPr>
          </w:p>
        </w:tc>
        <w:tc>
          <w:tcPr>
            <w:tcW w:w="1961" w:type="dxa"/>
          </w:tcPr>
          <w:p w14:paraId="0FF35DEC">
            <w:pPr>
              <w:pStyle w:val="10"/>
              <w:rPr>
                <w:rFonts w:ascii="仿宋" w:hAnsi="仿宋" w:eastAsia="仿宋" w:cs="宋体"/>
                <w:color w:val="000000"/>
                <w:szCs w:val="21"/>
              </w:rPr>
            </w:pPr>
          </w:p>
        </w:tc>
        <w:tc>
          <w:tcPr>
            <w:tcW w:w="1961" w:type="dxa"/>
          </w:tcPr>
          <w:p w14:paraId="4A3C2D8E">
            <w:pPr>
              <w:pStyle w:val="10"/>
              <w:rPr>
                <w:rFonts w:ascii="仿宋" w:hAnsi="仿宋" w:eastAsia="仿宋" w:cs="宋体"/>
                <w:color w:val="000000"/>
                <w:szCs w:val="21"/>
              </w:rPr>
            </w:pPr>
          </w:p>
        </w:tc>
        <w:tc>
          <w:tcPr>
            <w:tcW w:w="1961" w:type="dxa"/>
          </w:tcPr>
          <w:p w14:paraId="4E3D56CE">
            <w:pPr>
              <w:pStyle w:val="10"/>
              <w:rPr>
                <w:rFonts w:ascii="仿宋" w:hAnsi="仿宋" w:eastAsia="仿宋" w:cs="宋体"/>
                <w:color w:val="000000"/>
                <w:szCs w:val="21"/>
              </w:rPr>
            </w:pPr>
          </w:p>
        </w:tc>
        <w:tc>
          <w:tcPr>
            <w:tcW w:w="1964" w:type="dxa"/>
          </w:tcPr>
          <w:p w14:paraId="0CBC78CE">
            <w:pPr>
              <w:pStyle w:val="10"/>
              <w:rPr>
                <w:rFonts w:ascii="仿宋" w:hAnsi="仿宋" w:eastAsia="仿宋" w:cs="宋体"/>
                <w:color w:val="000000"/>
                <w:szCs w:val="21"/>
              </w:rPr>
            </w:pPr>
          </w:p>
        </w:tc>
      </w:tr>
      <w:tr w14:paraId="5B795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6FDFBE0A">
            <w:pPr>
              <w:pStyle w:val="10"/>
              <w:rPr>
                <w:rFonts w:ascii="仿宋" w:hAnsi="仿宋" w:eastAsia="仿宋" w:cs="宋体"/>
                <w:color w:val="000000"/>
                <w:szCs w:val="21"/>
              </w:rPr>
            </w:pPr>
          </w:p>
        </w:tc>
        <w:tc>
          <w:tcPr>
            <w:tcW w:w="1961" w:type="dxa"/>
          </w:tcPr>
          <w:p w14:paraId="2B120512">
            <w:pPr>
              <w:pStyle w:val="10"/>
              <w:rPr>
                <w:rFonts w:ascii="仿宋" w:hAnsi="仿宋" w:eastAsia="仿宋" w:cs="宋体"/>
                <w:color w:val="000000"/>
                <w:szCs w:val="21"/>
              </w:rPr>
            </w:pPr>
          </w:p>
        </w:tc>
        <w:tc>
          <w:tcPr>
            <w:tcW w:w="1961" w:type="dxa"/>
          </w:tcPr>
          <w:p w14:paraId="791B160B">
            <w:pPr>
              <w:pStyle w:val="10"/>
              <w:rPr>
                <w:rFonts w:ascii="仿宋" w:hAnsi="仿宋" w:eastAsia="仿宋" w:cs="宋体"/>
                <w:color w:val="000000"/>
                <w:szCs w:val="21"/>
              </w:rPr>
            </w:pPr>
          </w:p>
        </w:tc>
        <w:tc>
          <w:tcPr>
            <w:tcW w:w="1961" w:type="dxa"/>
          </w:tcPr>
          <w:p w14:paraId="6F1A4C46">
            <w:pPr>
              <w:pStyle w:val="10"/>
              <w:rPr>
                <w:rFonts w:ascii="仿宋" w:hAnsi="仿宋" w:eastAsia="仿宋" w:cs="宋体"/>
                <w:color w:val="000000"/>
                <w:szCs w:val="21"/>
              </w:rPr>
            </w:pPr>
          </w:p>
        </w:tc>
        <w:tc>
          <w:tcPr>
            <w:tcW w:w="1964" w:type="dxa"/>
          </w:tcPr>
          <w:p w14:paraId="5C46D3FB">
            <w:pPr>
              <w:pStyle w:val="10"/>
              <w:rPr>
                <w:rFonts w:ascii="仿宋" w:hAnsi="仿宋" w:eastAsia="仿宋" w:cs="宋体"/>
                <w:color w:val="000000"/>
                <w:szCs w:val="21"/>
              </w:rPr>
            </w:pPr>
          </w:p>
        </w:tc>
      </w:tr>
      <w:tr w14:paraId="42202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4B4433D0">
            <w:pPr>
              <w:pStyle w:val="10"/>
              <w:rPr>
                <w:rFonts w:ascii="仿宋" w:hAnsi="仿宋" w:eastAsia="仿宋" w:cs="宋体"/>
                <w:color w:val="000000"/>
                <w:szCs w:val="21"/>
              </w:rPr>
            </w:pPr>
          </w:p>
        </w:tc>
        <w:tc>
          <w:tcPr>
            <w:tcW w:w="1961" w:type="dxa"/>
          </w:tcPr>
          <w:p w14:paraId="5655AE5A">
            <w:pPr>
              <w:pStyle w:val="10"/>
              <w:outlineLvl w:val="0"/>
              <w:rPr>
                <w:rFonts w:ascii="仿宋" w:hAnsi="仿宋" w:eastAsia="仿宋" w:cs="宋体"/>
                <w:color w:val="000000"/>
                <w:szCs w:val="21"/>
              </w:rPr>
            </w:pPr>
          </w:p>
        </w:tc>
        <w:tc>
          <w:tcPr>
            <w:tcW w:w="1961" w:type="dxa"/>
          </w:tcPr>
          <w:p w14:paraId="63E9BC4F">
            <w:pPr>
              <w:pStyle w:val="10"/>
              <w:outlineLvl w:val="0"/>
              <w:rPr>
                <w:rFonts w:ascii="仿宋" w:hAnsi="仿宋" w:eastAsia="仿宋" w:cs="宋体"/>
                <w:color w:val="000000"/>
                <w:szCs w:val="21"/>
              </w:rPr>
            </w:pPr>
          </w:p>
        </w:tc>
        <w:tc>
          <w:tcPr>
            <w:tcW w:w="1961" w:type="dxa"/>
          </w:tcPr>
          <w:p w14:paraId="2F8FCDE1">
            <w:pPr>
              <w:pStyle w:val="10"/>
              <w:rPr>
                <w:rFonts w:ascii="仿宋" w:hAnsi="仿宋" w:eastAsia="仿宋" w:cs="宋体"/>
                <w:color w:val="000000"/>
                <w:szCs w:val="21"/>
              </w:rPr>
            </w:pPr>
          </w:p>
        </w:tc>
        <w:tc>
          <w:tcPr>
            <w:tcW w:w="1964" w:type="dxa"/>
          </w:tcPr>
          <w:p w14:paraId="6F53228B">
            <w:pPr>
              <w:pStyle w:val="10"/>
              <w:rPr>
                <w:rFonts w:ascii="仿宋" w:hAnsi="仿宋" w:eastAsia="仿宋" w:cs="宋体"/>
                <w:color w:val="000000"/>
                <w:szCs w:val="21"/>
              </w:rPr>
            </w:pPr>
          </w:p>
        </w:tc>
      </w:tr>
      <w:tr w14:paraId="3E1C30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153" w:type="dxa"/>
          </w:tcPr>
          <w:p w14:paraId="33427EDC">
            <w:pPr>
              <w:pStyle w:val="10"/>
              <w:rPr>
                <w:rFonts w:ascii="仿宋" w:hAnsi="仿宋" w:eastAsia="仿宋" w:cs="宋体"/>
                <w:color w:val="000000"/>
                <w:szCs w:val="21"/>
              </w:rPr>
            </w:pPr>
          </w:p>
        </w:tc>
        <w:tc>
          <w:tcPr>
            <w:tcW w:w="1961" w:type="dxa"/>
          </w:tcPr>
          <w:p w14:paraId="0F94C448">
            <w:pPr>
              <w:pStyle w:val="10"/>
              <w:outlineLvl w:val="0"/>
              <w:rPr>
                <w:rFonts w:ascii="仿宋" w:hAnsi="仿宋" w:eastAsia="仿宋" w:cs="宋体"/>
                <w:color w:val="000000"/>
                <w:szCs w:val="21"/>
              </w:rPr>
            </w:pPr>
          </w:p>
        </w:tc>
        <w:tc>
          <w:tcPr>
            <w:tcW w:w="1961" w:type="dxa"/>
          </w:tcPr>
          <w:p w14:paraId="0FC0E256">
            <w:pPr>
              <w:pStyle w:val="10"/>
              <w:outlineLvl w:val="0"/>
              <w:rPr>
                <w:rFonts w:ascii="仿宋" w:hAnsi="仿宋" w:eastAsia="仿宋" w:cs="宋体"/>
                <w:color w:val="000000"/>
                <w:szCs w:val="21"/>
              </w:rPr>
            </w:pPr>
          </w:p>
        </w:tc>
        <w:tc>
          <w:tcPr>
            <w:tcW w:w="1961" w:type="dxa"/>
          </w:tcPr>
          <w:p w14:paraId="6AF29CA7">
            <w:pPr>
              <w:pStyle w:val="10"/>
              <w:rPr>
                <w:rFonts w:ascii="仿宋" w:hAnsi="仿宋" w:eastAsia="仿宋" w:cs="宋体"/>
                <w:color w:val="000000"/>
                <w:szCs w:val="21"/>
              </w:rPr>
            </w:pPr>
          </w:p>
        </w:tc>
        <w:tc>
          <w:tcPr>
            <w:tcW w:w="1964" w:type="dxa"/>
          </w:tcPr>
          <w:p w14:paraId="4A58DC6F">
            <w:pPr>
              <w:pStyle w:val="10"/>
              <w:rPr>
                <w:rFonts w:ascii="仿宋" w:hAnsi="仿宋" w:eastAsia="仿宋" w:cs="宋体"/>
                <w:color w:val="000000"/>
                <w:szCs w:val="21"/>
              </w:rPr>
            </w:pPr>
          </w:p>
        </w:tc>
      </w:tr>
    </w:tbl>
    <w:p w14:paraId="274891BD">
      <w:pPr>
        <w:ind w:left="540" w:hanging="540" w:hangingChars="225"/>
        <w:rPr>
          <w:rFonts w:ascii="仿宋" w:hAnsi="仿宋" w:eastAsia="仿宋" w:cs="宋体"/>
          <w:color w:val="000000"/>
          <w:sz w:val="24"/>
        </w:rPr>
      </w:pPr>
    </w:p>
    <w:p w14:paraId="5FB1A242">
      <w:pPr>
        <w:spacing w:line="360" w:lineRule="auto"/>
        <w:ind w:left="840" w:hanging="840" w:hangingChars="400"/>
        <w:rPr>
          <w:rFonts w:ascii="仿宋" w:hAnsi="仿宋" w:eastAsia="仿宋" w:cs="仿宋"/>
          <w:color w:val="000000"/>
        </w:rPr>
      </w:pPr>
      <w:r>
        <w:rPr>
          <w:rFonts w:hint="eastAsia" w:ascii="仿宋" w:hAnsi="仿宋" w:eastAsia="仿宋" w:cs="仿宋"/>
          <w:color w:val="000000"/>
        </w:rPr>
        <w:t>注：</w:t>
      </w:r>
    </w:p>
    <w:p w14:paraId="39BE9E27">
      <w:pPr>
        <w:tabs>
          <w:tab w:val="left" w:pos="840"/>
        </w:tabs>
        <w:spacing w:line="360" w:lineRule="auto"/>
        <w:ind w:firstLine="420" w:firstLineChars="200"/>
        <w:rPr>
          <w:rFonts w:ascii="仿宋" w:hAnsi="仿宋" w:eastAsia="仿宋" w:cs="仿宋"/>
          <w:color w:val="000000"/>
        </w:rPr>
      </w:pPr>
      <w:r>
        <w:rPr>
          <w:rFonts w:hint="eastAsia" w:ascii="仿宋" w:hAnsi="仿宋" w:eastAsia="仿宋" w:cs="仿宋"/>
          <w:color w:val="000000"/>
        </w:rPr>
        <w:t>供货商应对采购文件第三部分采购需求的内容给予逐条响应，以供货产品和服务所能达到的内容予以填写，而不应复制粘贴采购文件的技术要求作为响应内容，有具体参数的应填写具体参数。</w:t>
      </w:r>
    </w:p>
    <w:p w14:paraId="56B056DC">
      <w:pPr>
        <w:pStyle w:val="10"/>
        <w:rPr>
          <w:rFonts w:ascii="仿宋" w:hAnsi="仿宋" w:eastAsia="仿宋" w:cs="宋体"/>
          <w:color w:val="000000"/>
          <w:szCs w:val="21"/>
        </w:rPr>
      </w:pPr>
    </w:p>
    <w:p w14:paraId="19AE7B1E">
      <w:pPr>
        <w:pStyle w:val="10"/>
        <w:rPr>
          <w:rFonts w:ascii="仿宋" w:hAnsi="仿宋" w:eastAsia="仿宋" w:cs="宋体"/>
          <w:color w:val="000000"/>
          <w:szCs w:val="21"/>
        </w:rPr>
      </w:pPr>
    </w:p>
    <w:p w14:paraId="00804ABE">
      <w:pPr>
        <w:pStyle w:val="10"/>
        <w:rPr>
          <w:rFonts w:ascii="仿宋" w:hAnsi="仿宋" w:eastAsia="仿宋" w:cs="仿宋"/>
          <w:color w:val="000000"/>
          <w:szCs w:val="21"/>
        </w:rPr>
      </w:pPr>
      <w:r>
        <w:rPr>
          <w:rFonts w:hint="eastAsia" w:ascii="仿宋" w:hAnsi="仿宋" w:eastAsia="仿宋" w:cs="仿宋"/>
          <w:color w:val="000000"/>
          <w:szCs w:val="21"/>
        </w:rPr>
        <w:t>供货商名称：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（加盖单位公章）</w:t>
      </w:r>
    </w:p>
    <w:p w14:paraId="4F93EE45">
      <w:pPr>
        <w:pStyle w:val="10"/>
        <w:rPr>
          <w:rFonts w:ascii="仿宋" w:hAnsi="仿宋" w:eastAsia="仿宋" w:cs="仿宋"/>
          <w:color w:val="000000"/>
          <w:szCs w:val="21"/>
        </w:rPr>
      </w:pPr>
    </w:p>
    <w:p w14:paraId="57D622C0">
      <w:pPr>
        <w:pStyle w:val="10"/>
        <w:rPr>
          <w:rFonts w:ascii="仿宋" w:hAnsi="仿宋" w:eastAsia="仿宋" w:cs="仿宋"/>
          <w:color w:val="000000"/>
          <w:szCs w:val="21"/>
        </w:rPr>
      </w:pPr>
      <w:r>
        <w:rPr>
          <w:rFonts w:hint="eastAsia" w:ascii="仿宋" w:hAnsi="仿宋" w:eastAsia="仿宋" w:cs="仿宋"/>
          <w:color w:val="000000"/>
          <w:szCs w:val="21"/>
        </w:rPr>
        <w:t xml:space="preserve">法定代表人或被授权人：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（签字或盖章）</w:t>
      </w:r>
    </w:p>
    <w:p w14:paraId="065EC244">
      <w:pPr>
        <w:pStyle w:val="10"/>
        <w:rPr>
          <w:rFonts w:ascii="仿宋" w:hAnsi="仿宋" w:eastAsia="仿宋" w:cs="仿宋"/>
          <w:color w:val="000000"/>
          <w:szCs w:val="21"/>
        </w:rPr>
      </w:pPr>
    </w:p>
    <w:p w14:paraId="06AC678D">
      <w:pPr>
        <w:pStyle w:val="7"/>
        <w:jc w:val="both"/>
        <w:rPr>
          <w:rFonts w:ascii="仿宋" w:hAnsi="仿宋" w:eastAsia="仿宋" w:cs="宋体"/>
          <w:color w:val="000000"/>
          <w:szCs w:val="21"/>
        </w:rPr>
      </w:pPr>
      <w:r>
        <w:rPr>
          <w:rFonts w:hint="eastAsia" w:ascii="仿宋" w:hAnsi="仿宋" w:eastAsia="仿宋" w:cs="仿宋"/>
          <w:color w:val="000000"/>
          <w:szCs w:val="21"/>
        </w:rPr>
        <w:t>日期：    年    月    日</w:t>
      </w:r>
      <w:r>
        <w:rPr>
          <w:rFonts w:hint="eastAsia" w:ascii="仿宋" w:hAnsi="仿宋" w:eastAsia="仿宋" w:cs="宋体"/>
          <w:color w:val="000000"/>
          <w:szCs w:val="21"/>
        </w:rPr>
        <w:t xml:space="preserve"> </w:t>
      </w:r>
    </w:p>
    <w:p w14:paraId="4F4E8D22">
      <w:pPr>
        <w:pStyle w:val="7"/>
        <w:jc w:val="both"/>
        <w:rPr>
          <w:rFonts w:ascii="仿宋" w:hAnsi="仿宋" w:eastAsia="仿宋" w:cs="宋体"/>
          <w:color w:val="000000"/>
          <w:szCs w:val="21"/>
        </w:rPr>
      </w:pPr>
    </w:p>
    <w:p w14:paraId="69E87EAF">
      <w:pPr>
        <w:pStyle w:val="7"/>
        <w:jc w:val="both"/>
        <w:rPr>
          <w:rFonts w:ascii="仿宋" w:hAnsi="仿宋" w:eastAsia="仿宋" w:cs="宋体"/>
          <w:color w:val="000000"/>
          <w:szCs w:val="21"/>
        </w:rPr>
      </w:pPr>
    </w:p>
    <w:p w14:paraId="74E1309D">
      <w:pPr>
        <w:rPr>
          <w:rFonts w:ascii="仿宋" w:hAnsi="仿宋" w:eastAsia="仿宋" w:cs="宋体"/>
          <w:color w:val="000000"/>
          <w:szCs w:val="21"/>
        </w:rPr>
      </w:pPr>
      <w:r>
        <w:rPr>
          <w:rFonts w:hint="eastAsia" w:ascii="仿宋" w:hAnsi="仿宋" w:eastAsia="仿宋" w:cs="宋体"/>
          <w:color w:val="000000"/>
          <w:szCs w:val="21"/>
        </w:rPr>
        <w:br w:type="page"/>
      </w:r>
    </w:p>
    <w:p w14:paraId="5BC86346">
      <w:pPr>
        <w:pStyle w:val="3"/>
        <w:rPr>
          <w:rFonts w:ascii="仿宋" w:hAnsi="仿宋" w:eastAsia="仿宋" w:cs="宋体"/>
          <w:bCs w:val="0"/>
          <w:sz w:val="28"/>
          <w:szCs w:val="28"/>
        </w:rPr>
      </w:pPr>
      <w:bookmarkStart w:id="65" w:name="_Toc180416340"/>
      <w:r>
        <w:rPr>
          <w:rFonts w:hint="eastAsia" w:ascii="仿宋" w:hAnsi="仿宋" w:eastAsia="仿宋" w:cs="宋体"/>
          <w:bCs w:val="0"/>
          <w:sz w:val="28"/>
          <w:szCs w:val="28"/>
        </w:rPr>
        <w:t>附件8：近三年（本项目比选时间之日前）相关业绩证明文件</w:t>
      </w:r>
      <w:bookmarkEnd w:id="65"/>
    </w:p>
    <w:tbl>
      <w:tblPr>
        <w:tblStyle w:val="1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823"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14:paraId="3AC12BBE">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（金额）</w:t>
            </w:r>
          </w:p>
        </w:tc>
        <w:tc>
          <w:tcPr>
            <w:tcW w:w="1358"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14:paraId="338B8B1D">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用户、联系电话、联系人</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CC2C90D">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203A10B">
            <w:pPr>
              <w:adjustRightInd w:val="0"/>
              <w:snapToGrid w:val="0"/>
              <w:spacing w:line="360" w:lineRule="auto"/>
              <w:jc w:val="center"/>
              <w:rPr>
                <w:rFonts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FA19E4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4A77F9B6">
            <w:pPr>
              <w:adjustRightInd w:val="0"/>
              <w:snapToGrid w:val="0"/>
              <w:spacing w:line="360" w:lineRule="auto"/>
              <w:jc w:val="center"/>
              <w:rPr>
                <w:rFonts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3D3DE71">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7DA53430">
            <w:pPr>
              <w:adjustRightInd w:val="0"/>
              <w:snapToGrid w:val="0"/>
              <w:spacing w:line="360" w:lineRule="auto"/>
              <w:jc w:val="center"/>
              <w:rPr>
                <w:rFonts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6C83915">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27AF262A">
            <w:pPr>
              <w:adjustRightInd w:val="0"/>
              <w:snapToGrid w:val="0"/>
              <w:spacing w:line="360" w:lineRule="auto"/>
              <w:jc w:val="center"/>
              <w:rPr>
                <w:rFonts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51005B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C487D76">
            <w:pPr>
              <w:adjustRightInd w:val="0"/>
              <w:snapToGrid w:val="0"/>
              <w:spacing w:line="360" w:lineRule="auto"/>
              <w:jc w:val="center"/>
              <w:rPr>
                <w:rFonts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9B0A1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F23FF51">
            <w:pPr>
              <w:adjustRightInd w:val="0"/>
              <w:snapToGrid w:val="0"/>
              <w:spacing w:line="360" w:lineRule="auto"/>
              <w:jc w:val="center"/>
              <w:rPr>
                <w:rFonts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9A6FE1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1A8F4F5">
            <w:pPr>
              <w:adjustRightInd w:val="0"/>
              <w:snapToGrid w:val="0"/>
              <w:spacing w:line="360" w:lineRule="auto"/>
              <w:jc w:val="center"/>
              <w:rPr>
                <w:rFonts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C9EDE80">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BCB11D7">
            <w:pPr>
              <w:adjustRightInd w:val="0"/>
              <w:snapToGrid w:val="0"/>
              <w:spacing w:line="360" w:lineRule="auto"/>
              <w:jc w:val="center"/>
              <w:rPr>
                <w:rFonts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1388F7D8">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0D7DEA2F">
            <w:pPr>
              <w:adjustRightInd w:val="0"/>
              <w:snapToGrid w:val="0"/>
              <w:spacing w:line="360" w:lineRule="auto"/>
              <w:jc w:val="center"/>
              <w:rPr>
                <w:rFonts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0C59B6F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3129035C">
            <w:pPr>
              <w:adjustRightInd w:val="0"/>
              <w:snapToGrid w:val="0"/>
              <w:spacing w:line="360" w:lineRule="auto"/>
              <w:jc w:val="center"/>
              <w:rPr>
                <w:rFonts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ascii="仿宋" w:hAnsi="仿宋" w:eastAsia="仿宋" w:cs="宋体"/>
                <w:color w:val="000000"/>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14:paraId="3FE702A4">
            <w:pPr>
              <w:adjustRightInd w:val="0"/>
              <w:snapToGrid w:val="0"/>
              <w:spacing w:line="360" w:lineRule="auto"/>
              <w:jc w:val="center"/>
              <w:rPr>
                <w:rFonts w:ascii="仿宋" w:hAnsi="仿宋" w:eastAsia="仿宋" w:cs="宋体"/>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ascii="仿宋" w:hAnsi="仿宋" w:eastAsia="仿宋" w:cs="宋体"/>
                <w:color w:val="000000"/>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ascii="仿宋" w:hAnsi="仿宋" w:eastAsia="仿宋" w:cs="宋体"/>
                <w:color w:val="000000"/>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14:paraId="5CBC5F70">
            <w:pPr>
              <w:adjustRightInd w:val="0"/>
              <w:snapToGrid w:val="0"/>
              <w:spacing w:line="360" w:lineRule="auto"/>
              <w:jc w:val="center"/>
              <w:rPr>
                <w:rFonts w:ascii="仿宋" w:hAnsi="仿宋" w:eastAsia="仿宋" w:cs="宋体"/>
                <w:color w:val="000000"/>
                <w:sz w:val="28"/>
                <w:szCs w:val="28"/>
              </w:rPr>
            </w:pPr>
          </w:p>
        </w:tc>
      </w:tr>
    </w:tbl>
    <w:p w14:paraId="763832D1">
      <w:pPr>
        <w:tabs>
          <w:tab w:val="left" w:pos="5580"/>
        </w:tabs>
        <w:spacing w:line="360" w:lineRule="auto"/>
        <w:ind w:left="1258"/>
        <w:jc w:val="left"/>
        <w:rPr>
          <w:rFonts w:ascii="仿宋" w:hAnsi="仿宋" w:eastAsia="仿宋" w:cs="宋体"/>
          <w:b/>
          <w:color w:val="000000"/>
          <w:sz w:val="28"/>
          <w:szCs w:val="28"/>
        </w:rPr>
      </w:pPr>
    </w:p>
    <w:p w14:paraId="03A5FC12">
      <w:pPr>
        <w:pStyle w:val="5"/>
        <w:spacing w:line="360" w:lineRule="auto"/>
        <w:ind w:firstLine="480"/>
        <w:rPr>
          <w:rFonts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5"/>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0"/>
        <w:tabs>
          <w:tab w:val="left" w:pos="5580"/>
        </w:tabs>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jc w:val="left"/>
        <w:rPr>
          <w:rFonts w:ascii="仿宋" w:hAnsi="仿宋" w:eastAsia="仿宋" w:cs="宋体"/>
          <w:b/>
          <w:sz w:val="28"/>
          <w:szCs w:val="28"/>
        </w:rPr>
      </w:pPr>
      <w:r>
        <w:rPr>
          <w:rFonts w:hint="eastAsia" w:ascii="仿宋" w:hAnsi="仿宋" w:eastAsia="仿宋" w:cs="宋体"/>
          <w:color w:val="000000"/>
          <w:sz w:val="28"/>
          <w:szCs w:val="28"/>
        </w:rPr>
        <w:t>日期：</w:t>
      </w:r>
      <w:r>
        <w:rPr>
          <w:rFonts w:ascii="仿宋" w:hAnsi="仿宋" w:eastAsia="仿宋" w:cs="宋体"/>
          <w:bCs/>
          <w:sz w:val="28"/>
          <w:szCs w:val="28"/>
        </w:rPr>
        <w:br w:type="page"/>
      </w:r>
    </w:p>
    <w:p w14:paraId="2032347F">
      <w:pPr>
        <w:pStyle w:val="3"/>
        <w:rPr>
          <w:rFonts w:ascii="仿宋" w:hAnsi="仿宋" w:eastAsia="仿宋" w:cs="宋体"/>
          <w:bCs w:val="0"/>
          <w:sz w:val="28"/>
          <w:szCs w:val="28"/>
        </w:rPr>
      </w:pPr>
      <w:bookmarkStart w:id="66" w:name="_Toc180416341"/>
      <w:r>
        <w:rPr>
          <w:rFonts w:hint="eastAsia" w:ascii="仿宋" w:hAnsi="仿宋" w:eastAsia="仿宋" w:cs="宋体"/>
          <w:bCs w:val="0"/>
          <w:sz w:val="28"/>
          <w:szCs w:val="28"/>
        </w:rPr>
        <w:t>附件9：采购文件要求提交的其他材料以及供货商认为应该提交的其他材料</w:t>
      </w:r>
      <w:bookmarkEnd w:id="66"/>
    </w:p>
    <w:p w14:paraId="3CD81281">
      <w:pPr>
        <w:jc w:val="center"/>
        <w:rPr>
          <w:rFonts w:ascii="仿宋" w:hAnsi="仿宋" w:eastAsia="仿宋"/>
          <w:sz w:val="28"/>
          <w:szCs w:val="28"/>
        </w:rPr>
      </w:pPr>
      <w:r>
        <w:rPr>
          <w:rFonts w:hint="eastAsia" w:ascii="仿宋" w:hAnsi="仿宋" w:eastAsia="仿宋"/>
          <w:sz w:val="28"/>
          <w:szCs w:val="28"/>
        </w:rPr>
        <w:t>（包括不限于：第五部分评分标准中要求提供的其他内容等）</w:t>
      </w:r>
    </w:p>
    <w:p w14:paraId="4BBBA73A">
      <w:pPr>
        <w:pStyle w:val="2"/>
        <w:spacing w:before="0" w:after="0" w:line="240" w:lineRule="auto"/>
        <w:jc w:val="center"/>
        <w:rPr>
          <w:rFonts w:ascii="仿宋" w:hAnsi="仿宋" w:eastAsia="仿宋"/>
          <w:b w:val="0"/>
          <w:bCs w:val="0"/>
          <w:sz w:val="30"/>
          <w:szCs w:val="21"/>
        </w:rPr>
      </w:pPr>
      <w:r>
        <w:rPr>
          <w:rFonts w:hint="eastAsia" w:ascii="仿宋" w:hAnsi="仿宋" w:eastAsia="仿宋" w:cs="宋体"/>
          <w:sz w:val="28"/>
          <w:szCs w:val="28"/>
        </w:rPr>
        <w:br w:type="page"/>
      </w:r>
      <w:bookmarkStart w:id="67" w:name="_Toc180416342"/>
      <w:r>
        <w:rPr>
          <w:rFonts w:hint="eastAsia" w:ascii="仿宋" w:hAnsi="仿宋" w:eastAsia="仿宋"/>
          <w:sz w:val="30"/>
        </w:rPr>
        <w:t>第五部分  评分标准</w:t>
      </w:r>
      <w:bookmarkEnd w:id="67"/>
    </w:p>
    <w:tbl>
      <w:tblPr>
        <w:tblStyle w:val="18"/>
        <w:tblpPr w:leftFromText="180" w:rightFromText="180" w:vertAnchor="page" w:horzAnchor="page" w:tblpX="1668" w:tblpY="3157"/>
        <w:tblW w:w="4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924"/>
        <w:gridCol w:w="4774"/>
        <w:gridCol w:w="846"/>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30" w:type="pct"/>
            <w:vMerge w:val="restart"/>
            <w:vAlign w:val="center"/>
          </w:tcPr>
          <w:p w14:paraId="43EF6BA0">
            <w:pPr>
              <w:jc w:val="center"/>
              <w:rPr>
                <w:rFonts w:ascii="仿宋" w:hAnsi="仿宋" w:eastAsia="仿宋"/>
                <w:b/>
                <w:sz w:val="24"/>
              </w:rPr>
            </w:pPr>
            <w:r>
              <w:rPr>
                <w:rFonts w:hint="eastAsia" w:ascii="仿宋" w:hAnsi="仿宋" w:eastAsia="仿宋"/>
                <w:b/>
                <w:sz w:val="24"/>
              </w:rPr>
              <w:t>序号</w:t>
            </w:r>
          </w:p>
        </w:tc>
        <w:tc>
          <w:tcPr>
            <w:tcW w:w="1165" w:type="pct"/>
            <w:vMerge w:val="restart"/>
            <w:vAlign w:val="center"/>
          </w:tcPr>
          <w:p w14:paraId="2DF84175">
            <w:pPr>
              <w:jc w:val="center"/>
              <w:rPr>
                <w:rFonts w:ascii="仿宋" w:hAnsi="仿宋" w:eastAsia="仿宋"/>
                <w:b/>
                <w:sz w:val="24"/>
              </w:rPr>
            </w:pPr>
            <w:r>
              <w:rPr>
                <w:rFonts w:hint="eastAsia" w:ascii="仿宋" w:hAnsi="仿宋" w:eastAsia="仿宋"/>
                <w:b/>
                <w:sz w:val="24"/>
              </w:rPr>
              <w:t>技术商务分值项</w:t>
            </w:r>
          </w:p>
        </w:tc>
        <w:tc>
          <w:tcPr>
            <w:tcW w:w="2891" w:type="pct"/>
            <w:vMerge w:val="restart"/>
            <w:vAlign w:val="center"/>
          </w:tcPr>
          <w:p w14:paraId="4CBA1604">
            <w:pPr>
              <w:jc w:val="center"/>
              <w:rPr>
                <w:rFonts w:ascii="仿宋" w:hAnsi="仿宋" w:eastAsia="仿宋"/>
                <w:b/>
                <w:sz w:val="24"/>
              </w:rPr>
            </w:pPr>
            <w:r>
              <w:rPr>
                <w:rFonts w:hint="eastAsia" w:ascii="仿宋" w:hAnsi="仿宋" w:eastAsia="仿宋"/>
                <w:b/>
                <w:sz w:val="24"/>
              </w:rPr>
              <w:t>评分标准</w:t>
            </w:r>
          </w:p>
        </w:tc>
        <w:tc>
          <w:tcPr>
            <w:tcW w:w="512" w:type="pct"/>
            <w:vMerge w:val="restart"/>
            <w:vAlign w:val="center"/>
          </w:tcPr>
          <w:p w14:paraId="05900D1A">
            <w:pPr>
              <w:jc w:val="center"/>
              <w:rPr>
                <w:rFonts w:ascii="仿宋" w:hAnsi="仿宋" w:eastAsia="仿宋"/>
                <w:b/>
                <w:sz w:val="24"/>
              </w:rPr>
            </w:pPr>
            <w:r>
              <w:rPr>
                <w:rFonts w:hint="eastAsia" w:ascii="仿宋" w:hAnsi="仿宋" w:eastAsia="仿宋"/>
                <w:b/>
                <w:sz w:val="24"/>
              </w:rPr>
              <w:t>分值</w:t>
            </w:r>
          </w:p>
        </w:tc>
      </w:tr>
      <w:tr w14:paraId="42D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30" w:type="pct"/>
            <w:vMerge w:val="continue"/>
            <w:vAlign w:val="center"/>
          </w:tcPr>
          <w:p w14:paraId="365FC7BD">
            <w:pPr>
              <w:jc w:val="center"/>
              <w:rPr>
                <w:rFonts w:ascii="仿宋" w:hAnsi="仿宋" w:eastAsia="仿宋"/>
                <w:sz w:val="24"/>
              </w:rPr>
            </w:pPr>
          </w:p>
        </w:tc>
        <w:tc>
          <w:tcPr>
            <w:tcW w:w="1165" w:type="pct"/>
            <w:vMerge w:val="continue"/>
            <w:vAlign w:val="center"/>
          </w:tcPr>
          <w:p w14:paraId="3AF20B40">
            <w:pPr>
              <w:jc w:val="center"/>
              <w:rPr>
                <w:rFonts w:ascii="仿宋" w:hAnsi="仿宋" w:eastAsia="仿宋"/>
                <w:sz w:val="24"/>
              </w:rPr>
            </w:pPr>
          </w:p>
        </w:tc>
        <w:tc>
          <w:tcPr>
            <w:tcW w:w="2891" w:type="pct"/>
            <w:vMerge w:val="continue"/>
            <w:vAlign w:val="center"/>
          </w:tcPr>
          <w:p w14:paraId="482CE0D2">
            <w:pPr>
              <w:jc w:val="center"/>
              <w:rPr>
                <w:rFonts w:ascii="仿宋" w:hAnsi="仿宋" w:eastAsia="仿宋"/>
                <w:sz w:val="24"/>
              </w:rPr>
            </w:pPr>
          </w:p>
        </w:tc>
        <w:tc>
          <w:tcPr>
            <w:tcW w:w="512" w:type="pct"/>
            <w:vMerge w:val="continue"/>
            <w:vAlign w:val="center"/>
          </w:tcPr>
          <w:p w14:paraId="6098E23A">
            <w:pPr>
              <w:jc w:val="center"/>
              <w:rPr>
                <w:rFonts w:ascii="仿宋" w:hAnsi="仿宋" w:eastAsia="仿宋"/>
                <w:sz w:val="24"/>
              </w:rPr>
            </w:pP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0" w:type="pct"/>
            <w:vAlign w:val="center"/>
          </w:tcPr>
          <w:p w14:paraId="5F3AC2C7">
            <w:pPr>
              <w:jc w:val="center"/>
              <w:rPr>
                <w:rFonts w:ascii="仿宋" w:hAnsi="仿宋" w:eastAsia="仿宋"/>
                <w:sz w:val="22"/>
                <w:szCs w:val="22"/>
              </w:rPr>
            </w:pPr>
            <w:r>
              <w:rPr>
                <w:rFonts w:hint="eastAsia" w:ascii="仿宋" w:hAnsi="仿宋" w:eastAsia="仿宋"/>
                <w:sz w:val="22"/>
                <w:szCs w:val="22"/>
              </w:rPr>
              <w:t>1</w:t>
            </w:r>
          </w:p>
        </w:tc>
        <w:tc>
          <w:tcPr>
            <w:tcW w:w="1165" w:type="pct"/>
            <w:vAlign w:val="center"/>
          </w:tcPr>
          <w:p w14:paraId="46DB5232">
            <w:pPr>
              <w:jc w:val="center"/>
              <w:rPr>
                <w:rFonts w:ascii="仿宋" w:hAnsi="仿宋" w:eastAsia="仿宋"/>
                <w:sz w:val="22"/>
                <w:szCs w:val="22"/>
              </w:rPr>
            </w:pPr>
            <w:r>
              <w:rPr>
                <w:rFonts w:hint="eastAsia" w:ascii="仿宋" w:hAnsi="仿宋" w:eastAsia="仿宋"/>
                <w:sz w:val="22"/>
                <w:szCs w:val="22"/>
              </w:rPr>
              <w:t>报价</w:t>
            </w:r>
          </w:p>
        </w:tc>
        <w:tc>
          <w:tcPr>
            <w:tcW w:w="2891" w:type="pct"/>
            <w:vAlign w:val="center"/>
          </w:tcPr>
          <w:p w14:paraId="4D3C0063">
            <w:pPr>
              <w:rPr>
                <w:rFonts w:ascii="仿宋" w:hAnsi="仿宋" w:eastAsia="仿宋"/>
                <w:szCs w:val="21"/>
              </w:rPr>
            </w:pPr>
            <w:r>
              <w:rPr>
                <w:rFonts w:hint="eastAsia" w:ascii="仿宋" w:hAnsi="仿宋" w:eastAsia="仿宋"/>
                <w:szCs w:val="21"/>
              </w:rPr>
              <w:t>报价得分采用低价优先法计算，即满足要求且报价最低的供应商的价格为基准价，其价格分为满分。</w:t>
            </w:r>
          </w:p>
          <w:p w14:paraId="03D0B7B0">
            <w:pPr>
              <w:rPr>
                <w:rFonts w:ascii="仿宋" w:hAnsi="仿宋" w:eastAsia="仿宋"/>
                <w:szCs w:val="21"/>
              </w:rPr>
            </w:pPr>
            <w:r>
              <w:rPr>
                <w:rFonts w:hint="eastAsia" w:ascii="仿宋" w:hAnsi="仿宋" w:eastAsia="仿宋"/>
                <w:szCs w:val="21"/>
              </w:rPr>
              <w:t>其他供应商的价格分统一按照下列公式计算：报价得分=（基准价/报价）×30%×100</w:t>
            </w:r>
          </w:p>
        </w:tc>
        <w:tc>
          <w:tcPr>
            <w:tcW w:w="512" w:type="pct"/>
            <w:vAlign w:val="center"/>
          </w:tcPr>
          <w:p w14:paraId="009FA7BC">
            <w:pPr>
              <w:jc w:val="center"/>
              <w:rPr>
                <w:rFonts w:ascii="仿宋" w:hAnsi="仿宋" w:eastAsia="仿宋"/>
                <w:sz w:val="22"/>
                <w:szCs w:val="22"/>
              </w:rPr>
            </w:pPr>
            <w:r>
              <w:rPr>
                <w:rFonts w:hint="eastAsia" w:ascii="仿宋" w:hAnsi="仿宋" w:eastAsia="仿宋"/>
                <w:sz w:val="22"/>
                <w:szCs w:val="22"/>
              </w:rPr>
              <w:t>30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0" w:type="pct"/>
            <w:vAlign w:val="center"/>
          </w:tcPr>
          <w:p w14:paraId="14EE2B31">
            <w:pPr>
              <w:jc w:val="center"/>
              <w:rPr>
                <w:rFonts w:ascii="仿宋" w:hAnsi="仿宋" w:eastAsia="仿宋"/>
                <w:sz w:val="22"/>
                <w:szCs w:val="22"/>
              </w:rPr>
            </w:pPr>
            <w:r>
              <w:rPr>
                <w:rFonts w:hint="eastAsia" w:ascii="仿宋" w:hAnsi="仿宋" w:eastAsia="仿宋"/>
                <w:sz w:val="22"/>
                <w:szCs w:val="22"/>
              </w:rPr>
              <w:t>2</w:t>
            </w:r>
          </w:p>
        </w:tc>
        <w:tc>
          <w:tcPr>
            <w:tcW w:w="1165" w:type="pct"/>
            <w:vAlign w:val="center"/>
          </w:tcPr>
          <w:p w14:paraId="20A92A4A">
            <w:pPr>
              <w:jc w:val="center"/>
              <w:rPr>
                <w:rFonts w:ascii="仿宋" w:hAnsi="仿宋" w:eastAsia="仿宋"/>
                <w:sz w:val="22"/>
                <w:szCs w:val="22"/>
              </w:rPr>
            </w:pPr>
            <w:r>
              <w:rPr>
                <w:rFonts w:hint="eastAsia" w:ascii="仿宋" w:hAnsi="仿宋" w:eastAsia="仿宋"/>
                <w:sz w:val="22"/>
                <w:szCs w:val="22"/>
              </w:rPr>
              <w:t>业绩情况</w:t>
            </w:r>
          </w:p>
        </w:tc>
        <w:tc>
          <w:tcPr>
            <w:tcW w:w="2891" w:type="pct"/>
            <w:vAlign w:val="center"/>
          </w:tcPr>
          <w:p w14:paraId="70BA992A">
            <w:pPr>
              <w:rPr>
                <w:rFonts w:ascii="仿宋" w:hAnsi="仿宋" w:eastAsia="仿宋"/>
                <w:szCs w:val="21"/>
              </w:rPr>
            </w:pPr>
            <w:r>
              <w:rPr>
                <w:rFonts w:hint="eastAsia" w:ascii="仿宋" w:hAnsi="仿宋" w:eastAsia="仿宋"/>
                <w:bCs/>
                <w:szCs w:val="21"/>
              </w:rPr>
              <w:t>近三年（本项目比选时间之日前）相关业绩，每个得</w:t>
            </w:r>
            <w:r>
              <w:rPr>
                <w:rFonts w:ascii="仿宋" w:hAnsi="仿宋" w:eastAsia="仿宋"/>
                <w:bCs/>
                <w:szCs w:val="21"/>
              </w:rPr>
              <w:t>2</w:t>
            </w:r>
            <w:r>
              <w:rPr>
                <w:rFonts w:hint="eastAsia" w:ascii="仿宋" w:hAnsi="仿宋" w:eastAsia="仿宋"/>
                <w:bCs/>
                <w:szCs w:val="21"/>
              </w:rPr>
              <w:t>分，满分</w:t>
            </w:r>
            <w:r>
              <w:rPr>
                <w:rFonts w:ascii="仿宋" w:hAnsi="仿宋" w:eastAsia="仿宋"/>
                <w:bCs/>
                <w:szCs w:val="21"/>
              </w:rPr>
              <w:t>10</w:t>
            </w:r>
            <w:r>
              <w:rPr>
                <w:rFonts w:hint="eastAsia" w:ascii="仿宋" w:hAnsi="仿宋" w:eastAsia="仿宋"/>
                <w:bCs/>
                <w:szCs w:val="21"/>
              </w:rPr>
              <w:t>分。</w:t>
            </w:r>
            <w:r>
              <w:rPr>
                <w:rFonts w:hint="eastAsia" w:ascii="仿宋" w:hAnsi="仿宋" w:eastAsia="仿宋"/>
                <w:szCs w:val="21"/>
              </w:rPr>
              <w:t>应提供其证明材料（合合同首页、内容页、签字盖章页复印件并加盖公章。（保密内容可进行遮挡）</w:t>
            </w:r>
          </w:p>
        </w:tc>
        <w:tc>
          <w:tcPr>
            <w:tcW w:w="512" w:type="pct"/>
            <w:vAlign w:val="center"/>
          </w:tcPr>
          <w:p w14:paraId="6573ADE9">
            <w:pPr>
              <w:jc w:val="center"/>
              <w:rPr>
                <w:rFonts w:ascii="仿宋" w:hAnsi="仿宋" w:eastAsia="仿宋"/>
                <w:sz w:val="22"/>
                <w:szCs w:val="22"/>
              </w:rPr>
            </w:pPr>
            <w:r>
              <w:rPr>
                <w:rFonts w:hint="eastAsia" w:ascii="仿宋" w:hAnsi="仿宋" w:eastAsia="仿宋"/>
                <w:sz w:val="22"/>
                <w:szCs w:val="22"/>
              </w:rPr>
              <w:t>10</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30" w:type="pct"/>
            <w:vAlign w:val="center"/>
          </w:tcPr>
          <w:p w14:paraId="3DC311B6">
            <w:pPr>
              <w:jc w:val="center"/>
              <w:rPr>
                <w:rFonts w:ascii="仿宋" w:hAnsi="仿宋" w:eastAsia="仿宋"/>
                <w:sz w:val="22"/>
                <w:szCs w:val="22"/>
              </w:rPr>
            </w:pPr>
            <w:r>
              <w:rPr>
                <w:rFonts w:hint="eastAsia" w:ascii="仿宋" w:hAnsi="仿宋" w:eastAsia="仿宋"/>
                <w:sz w:val="22"/>
                <w:szCs w:val="22"/>
              </w:rPr>
              <w:t>3</w:t>
            </w:r>
          </w:p>
        </w:tc>
        <w:tc>
          <w:tcPr>
            <w:tcW w:w="1165" w:type="pct"/>
            <w:vAlign w:val="center"/>
          </w:tcPr>
          <w:p w14:paraId="09D66DC6">
            <w:pPr>
              <w:jc w:val="center"/>
              <w:rPr>
                <w:rFonts w:ascii="仿宋" w:hAnsi="仿宋" w:eastAsia="仿宋"/>
                <w:sz w:val="22"/>
                <w:szCs w:val="22"/>
              </w:rPr>
            </w:pPr>
            <w:r>
              <w:rPr>
                <w:rFonts w:hint="eastAsia" w:ascii="仿宋" w:hAnsi="仿宋" w:eastAsia="仿宋"/>
                <w:sz w:val="22"/>
                <w:szCs w:val="22"/>
              </w:rPr>
              <w:t>技术指标</w:t>
            </w:r>
          </w:p>
        </w:tc>
        <w:tc>
          <w:tcPr>
            <w:tcW w:w="2891" w:type="pct"/>
            <w:vAlign w:val="center"/>
          </w:tcPr>
          <w:p w14:paraId="04DB0070">
            <w:pPr>
              <w:rPr>
                <w:rFonts w:ascii="仿宋" w:hAnsi="仿宋" w:eastAsia="仿宋"/>
                <w:szCs w:val="21"/>
              </w:rPr>
            </w:pPr>
            <w:r>
              <w:rPr>
                <w:rFonts w:hint="eastAsia" w:ascii="仿宋" w:hAnsi="仿宋" w:eastAsia="仿宋"/>
                <w:szCs w:val="21"/>
                <w:highlight w:val="none"/>
              </w:rPr>
              <w:t>响应第三部分</w:t>
            </w:r>
            <w:r>
              <w:rPr>
                <w:rFonts w:ascii="仿宋" w:hAnsi="仿宋" w:eastAsia="仿宋"/>
                <w:szCs w:val="21"/>
                <w:highlight w:val="none"/>
              </w:rPr>
              <w:t xml:space="preserve"> </w:t>
            </w:r>
            <w:r>
              <w:rPr>
                <w:rFonts w:hint="eastAsia" w:ascii="仿宋" w:hAnsi="仿宋" w:eastAsia="仿宋"/>
                <w:szCs w:val="21"/>
                <w:highlight w:val="none"/>
              </w:rPr>
              <w:t>采购需求提出的要求比对，全部满足5</w:t>
            </w:r>
            <w:r>
              <w:rPr>
                <w:rFonts w:ascii="仿宋" w:hAnsi="仿宋" w:eastAsia="仿宋"/>
                <w:szCs w:val="21"/>
                <w:highlight w:val="none"/>
              </w:rPr>
              <w:t>0</w:t>
            </w:r>
            <w:r>
              <w:rPr>
                <w:rFonts w:hint="eastAsia" w:ascii="仿宋" w:hAnsi="仿宋" w:eastAsia="仿宋"/>
                <w:szCs w:val="21"/>
                <w:highlight w:val="none"/>
              </w:rPr>
              <w:t>分，有一项不满足或缺失减</w:t>
            </w:r>
            <w:r>
              <w:rPr>
                <w:rFonts w:ascii="仿宋" w:hAnsi="仿宋" w:eastAsia="仿宋"/>
                <w:szCs w:val="21"/>
                <w:highlight w:val="none"/>
              </w:rPr>
              <w:t>3分，扣完为止。</w:t>
            </w:r>
          </w:p>
        </w:tc>
        <w:tc>
          <w:tcPr>
            <w:tcW w:w="512" w:type="pct"/>
            <w:vAlign w:val="center"/>
          </w:tcPr>
          <w:p w14:paraId="007CA118">
            <w:pPr>
              <w:jc w:val="center"/>
              <w:rPr>
                <w:rFonts w:ascii="仿宋" w:hAnsi="仿宋" w:eastAsia="仿宋"/>
                <w:sz w:val="22"/>
                <w:szCs w:val="22"/>
              </w:rPr>
            </w:pPr>
            <w:r>
              <w:rPr>
                <w:rFonts w:hint="eastAsia" w:ascii="仿宋" w:hAnsi="仿宋" w:eastAsia="仿宋"/>
                <w:sz w:val="22"/>
                <w:szCs w:val="22"/>
              </w:rPr>
              <w:t>50</w:t>
            </w: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430" w:type="pct"/>
            <w:vAlign w:val="center"/>
          </w:tcPr>
          <w:p w14:paraId="411470E0">
            <w:pPr>
              <w:jc w:val="center"/>
              <w:rPr>
                <w:rFonts w:ascii="仿宋" w:hAnsi="仿宋" w:eastAsia="仿宋"/>
                <w:sz w:val="22"/>
                <w:szCs w:val="22"/>
              </w:rPr>
            </w:pPr>
            <w:r>
              <w:rPr>
                <w:rFonts w:hint="eastAsia" w:ascii="仿宋" w:hAnsi="仿宋" w:eastAsia="仿宋"/>
                <w:sz w:val="22"/>
                <w:szCs w:val="22"/>
              </w:rPr>
              <w:t>4</w:t>
            </w:r>
          </w:p>
        </w:tc>
        <w:tc>
          <w:tcPr>
            <w:tcW w:w="1165" w:type="pct"/>
            <w:vAlign w:val="center"/>
          </w:tcPr>
          <w:p w14:paraId="483B2A93">
            <w:pPr>
              <w:widowControl/>
              <w:spacing w:line="320" w:lineRule="exact"/>
              <w:jc w:val="center"/>
              <w:rPr>
                <w:rFonts w:ascii="仿宋" w:hAnsi="仿宋" w:eastAsia="仿宋"/>
                <w:szCs w:val="21"/>
              </w:rPr>
            </w:pPr>
            <w:r>
              <w:rPr>
                <w:rFonts w:hint="eastAsia" w:ascii="仿宋" w:hAnsi="仿宋" w:eastAsia="仿宋" w:cs="仿宋"/>
                <w:color w:val="000000"/>
                <w:kern w:val="0"/>
                <w:sz w:val="24"/>
              </w:rPr>
              <w:t>售后服务方案和培训</w:t>
            </w:r>
          </w:p>
        </w:tc>
        <w:tc>
          <w:tcPr>
            <w:tcW w:w="2891" w:type="pct"/>
            <w:vAlign w:val="center"/>
          </w:tcPr>
          <w:p w14:paraId="74A759C5">
            <w:pPr>
              <w:widowControl/>
              <w:spacing w:line="320" w:lineRule="exact"/>
              <w:rPr>
                <w:rFonts w:ascii="仿宋" w:hAnsi="仿宋" w:eastAsia="仿宋" w:cs="仿宋"/>
                <w:color w:val="000000"/>
                <w:sz w:val="24"/>
              </w:rPr>
            </w:pPr>
            <w:r>
              <w:rPr>
                <w:rFonts w:hint="eastAsia" w:ascii="仿宋" w:hAnsi="仿宋" w:eastAsia="仿宋" w:cs="仿宋"/>
                <w:color w:val="000000"/>
                <w:sz w:val="24"/>
              </w:rPr>
              <w:t>根据招标要求和技术响应情况，在满足采购文件要求的质量保证期（保修期）前提下，对供应商提供的售后服务方案和措施进行评价，其中：</w:t>
            </w:r>
          </w:p>
          <w:p w14:paraId="222B96DD">
            <w:pPr>
              <w:widowControl/>
              <w:spacing w:line="320" w:lineRule="exact"/>
              <w:rPr>
                <w:rFonts w:ascii="仿宋" w:hAnsi="仿宋" w:eastAsia="仿宋" w:cs="仿宋"/>
                <w:color w:val="000000"/>
                <w:sz w:val="24"/>
              </w:rPr>
            </w:pPr>
            <w:r>
              <w:rPr>
                <w:rFonts w:hint="eastAsia" w:ascii="仿宋" w:hAnsi="仿宋" w:eastAsia="仿宋" w:cs="仿宋"/>
                <w:color w:val="000000"/>
                <w:sz w:val="24"/>
              </w:rPr>
              <w:t>1）售后服务方案和措施内容完整、具体详细的得10分；</w:t>
            </w:r>
          </w:p>
          <w:p w14:paraId="4630D01B">
            <w:pPr>
              <w:widowControl/>
              <w:spacing w:line="320" w:lineRule="exact"/>
              <w:rPr>
                <w:rFonts w:ascii="仿宋" w:hAnsi="仿宋" w:eastAsia="仿宋" w:cs="仿宋"/>
                <w:color w:val="000000"/>
                <w:sz w:val="24"/>
              </w:rPr>
            </w:pPr>
            <w:r>
              <w:rPr>
                <w:rFonts w:hint="eastAsia" w:ascii="仿宋" w:hAnsi="仿宋" w:eastAsia="仿宋" w:cs="仿宋"/>
                <w:color w:val="000000"/>
                <w:sz w:val="24"/>
              </w:rPr>
              <w:t>2）售后服务方案和措施内容比较完整，比较具体详细的得6分；</w:t>
            </w:r>
          </w:p>
          <w:p w14:paraId="2BAF9652">
            <w:pPr>
              <w:pStyle w:val="5"/>
              <w:spacing w:line="320" w:lineRule="exact"/>
              <w:ind w:firstLine="0"/>
              <w:rPr>
                <w:rFonts w:eastAsia="仿宋"/>
                <w:sz w:val="24"/>
              </w:rPr>
            </w:pPr>
            <w:r>
              <w:rPr>
                <w:rFonts w:hint="eastAsia" w:ascii="仿宋" w:hAnsi="仿宋" w:eastAsia="仿宋" w:cs="仿宋"/>
                <w:color w:val="000000"/>
                <w:sz w:val="24"/>
              </w:rPr>
              <w:t>3）售后服务方案和措施内容一般，具体详细性一般的得3分；</w:t>
            </w:r>
          </w:p>
          <w:p w14:paraId="75396ADD">
            <w:pPr>
              <w:widowControl/>
              <w:spacing w:line="320" w:lineRule="exact"/>
              <w:rPr>
                <w:rFonts w:ascii="仿宋" w:hAnsi="仿宋" w:eastAsia="仿宋" w:cs="仿宋"/>
                <w:color w:val="000000"/>
                <w:sz w:val="24"/>
              </w:rPr>
            </w:pPr>
            <w:r>
              <w:rPr>
                <w:rFonts w:hint="eastAsia" w:ascii="仿宋" w:hAnsi="仿宋" w:eastAsia="仿宋" w:cs="仿宋"/>
                <w:color w:val="000000"/>
                <w:sz w:val="24"/>
              </w:rPr>
              <w:t>4）售后服务方案和措施较差得1分；</w:t>
            </w:r>
          </w:p>
          <w:p w14:paraId="0217B1D5">
            <w:pPr>
              <w:widowControl/>
              <w:spacing w:line="320" w:lineRule="exact"/>
              <w:rPr>
                <w:rFonts w:ascii="仿宋" w:hAnsi="仿宋" w:eastAsia="仿宋"/>
              </w:rPr>
            </w:pPr>
            <w:r>
              <w:rPr>
                <w:rFonts w:hint="eastAsia" w:ascii="仿宋" w:hAnsi="仿宋" w:eastAsia="仿宋" w:cs="仿宋"/>
                <w:color w:val="000000"/>
                <w:sz w:val="24"/>
              </w:rPr>
              <w:t>5）未提供的得0分。</w:t>
            </w:r>
          </w:p>
        </w:tc>
        <w:tc>
          <w:tcPr>
            <w:tcW w:w="512" w:type="pct"/>
            <w:vAlign w:val="center"/>
          </w:tcPr>
          <w:p w14:paraId="5EC051A4">
            <w:pPr>
              <w:jc w:val="center"/>
              <w:rPr>
                <w:rFonts w:ascii="仿宋" w:hAnsi="仿宋" w:eastAsia="仿宋"/>
                <w:szCs w:val="21"/>
              </w:rPr>
            </w:pPr>
            <w:r>
              <w:rPr>
                <w:rFonts w:hint="eastAsia" w:ascii="仿宋" w:hAnsi="仿宋" w:eastAsia="仿宋"/>
                <w:szCs w:val="21"/>
              </w:rPr>
              <w:t>10</w:t>
            </w:r>
          </w:p>
        </w:tc>
      </w:tr>
    </w:tbl>
    <w:p w14:paraId="49665764">
      <w:pPr>
        <w:rPr>
          <w:rFonts w:ascii="仿宋" w:hAnsi="仿宋" w:eastAsia="仿宋"/>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2"/>
      <w:jc w:val="center"/>
    </w:pPr>
  </w:p>
  <w:p w14:paraId="7057F8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2"/>
          <w:jc w:val="center"/>
        </w:pPr>
        <w:r>
          <w:fldChar w:fldCharType="begin"/>
        </w:r>
        <w:r>
          <w:instrText xml:space="preserve">PAGE   \* MERGEFORMAT</w:instrText>
        </w:r>
        <w:r>
          <w:fldChar w:fldCharType="separate"/>
        </w:r>
        <w:r>
          <w:rPr>
            <w:lang w:val="zh-CN"/>
          </w:rPr>
          <w:t>7</w:t>
        </w:r>
        <w:r>
          <w:fldChar w:fldCharType="end"/>
        </w:r>
      </w:p>
    </w:sdtContent>
  </w:sdt>
  <w:p w14:paraId="5781EB62">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5F8F6"/>
  <w:p w14:paraId="1D45DE71">
    <w:pPr>
      <w:pStyle w:val="13"/>
      <w:pBdr>
        <w:between w:val="single" w:color="4F81BD" w:sz="4" w:space="1"/>
      </w:pBdr>
      <w:spacing w:line="276" w:lineRule="auto"/>
      <w:jc w:val="center"/>
      <w:rPr>
        <w:lang w:eastAsia="zh-CN"/>
      </w:rPr>
    </w:pPr>
  </w:p>
  <w:p w14:paraId="64C8A31E">
    <w:pPr>
      <w:pStyle w:val="13"/>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2624C"/>
    <w:multiLevelType w:val="singleLevel"/>
    <w:tmpl w:val="2FC2624C"/>
    <w:lvl w:ilvl="0" w:tentative="0">
      <w:start w:val="15"/>
      <w:numFmt w:val="decimal"/>
      <w:suff w:val="nothing"/>
      <w:lvlText w:val="%1、"/>
      <w:lvlJc w:val="left"/>
    </w:lvl>
  </w:abstractNum>
  <w:abstractNum w:abstractNumId="1">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FFA3741"/>
    <w:multiLevelType w:val="multilevel"/>
    <w:tmpl w:val="5FFA37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01637"/>
    <w:rsid w:val="00012327"/>
    <w:rsid w:val="000138B2"/>
    <w:rsid w:val="00083F89"/>
    <w:rsid w:val="000A1B99"/>
    <w:rsid w:val="000B407F"/>
    <w:rsid w:val="00115485"/>
    <w:rsid w:val="001240A6"/>
    <w:rsid w:val="0015415B"/>
    <w:rsid w:val="0019698B"/>
    <w:rsid w:val="001A1BA2"/>
    <w:rsid w:val="001B004E"/>
    <w:rsid w:val="001E1B56"/>
    <w:rsid w:val="0020599D"/>
    <w:rsid w:val="00245BB2"/>
    <w:rsid w:val="00253D45"/>
    <w:rsid w:val="002726DF"/>
    <w:rsid w:val="002966F4"/>
    <w:rsid w:val="00343384"/>
    <w:rsid w:val="00390D4B"/>
    <w:rsid w:val="003D67AA"/>
    <w:rsid w:val="004004C2"/>
    <w:rsid w:val="00451D7F"/>
    <w:rsid w:val="004717BA"/>
    <w:rsid w:val="0049172C"/>
    <w:rsid w:val="004D206C"/>
    <w:rsid w:val="004D210A"/>
    <w:rsid w:val="00516A0E"/>
    <w:rsid w:val="00596FB2"/>
    <w:rsid w:val="005B08BC"/>
    <w:rsid w:val="005F22C7"/>
    <w:rsid w:val="006564C9"/>
    <w:rsid w:val="006A7DEC"/>
    <w:rsid w:val="006C2482"/>
    <w:rsid w:val="006E1BDE"/>
    <w:rsid w:val="00701B3F"/>
    <w:rsid w:val="007246CC"/>
    <w:rsid w:val="00727307"/>
    <w:rsid w:val="00742DAA"/>
    <w:rsid w:val="007804CD"/>
    <w:rsid w:val="007808CD"/>
    <w:rsid w:val="007A09A0"/>
    <w:rsid w:val="007A3345"/>
    <w:rsid w:val="007E26A5"/>
    <w:rsid w:val="0084225F"/>
    <w:rsid w:val="0085616F"/>
    <w:rsid w:val="0087739F"/>
    <w:rsid w:val="0091028B"/>
    <w:rsid w:val="009327A1"/>
    <w:rsid w:val="009337BA"/>
    <w:rsid w:val="00A73B2C"/>
    <w:rsid w:val="00A771EC"/>
    <w:rsid w:val="00A80064"/>
    <w:rsid w:val="00AA1B4A"/>
    <w:rsid w:val="00B3138D"/>
    <w:rsid w:val="00B34D97"/>
    <w:rsid w:val="00B87B3B"/>
    <w:rsid w:val="00BA072B"/>
    <w:rsid w:val="00BC2E0F"/>
    <w:rsid w:val="00BD4FCF"/>
    <w:rsid w:val="00C4723A"/>
    <w:rsid w:val="00C85396"/>
    <w:rsid w:val="00CA02BC"/>
    <w:rsid w:val="00CB3520"/>
    <w:rsid w:val="00D11690"/>
    <w:rsid w:val="00D629BF"/>
    <w:rsid w:val="00D84CE5"/>
    <w:rsid w:val="00D85BD2"/>
    <w:rsid w:val="00DE1B93"/>
    <w:rsid w:val="00E26EE4"/>
    <w:rsid w:val="00E6692F"/>
    <w:rsid w:val="00E772CF"/>
    <w:rsid w:val="00E949A4"/>
    <w:rsid w:val="00ED4492"/>
    <w:rsid w:val="00F47816"/>
    <w:rsid w:val="00F66067"/>
    <w:rsid w:val="00FD2904"/>
    <w:rsid w:val="01196E7D"/>
    <w:rsid w:val="03BD629B"/>
    <w:rsid w:val="045A31AF"/>
    <w:rsid w:val="07E8714B"/>
    <w:rsid w:val="09005E6C"/>
    <w:rsid w:val="0F5D4E9D"/>
    <w:rsid w:val="0F7129E8"/>
    <w:rsid w:val="116323BB"/>
    <w:rsid w:val="13F35552"/>
    <w:rsid w:val="141C58F1"/>
    <w:rsid w:val="1493786E"/>
    <w:rsid w:val="191F64A1"/>
    <w:rsid w:val="19F662F3"/>
    <w:rsid w:val="1EBD007C"/>
    <w:rsid w:val="21472FA9"/>
    <w:rsid w:val="215132F8"/>
    <w:rsid w:val="21845A3B"/>
    <w:rsid w:val="26C53A0E"/>
    <w:rsid w:val="2B801FB4"/>
    <w:rsid w:val="2B9C7EFD"/>
    <w:rsid w:val="2C133ADC"/>
    <w:rsid w:val="2C4464F3"/>
    <w:rsid w:val="2DDB69E3"/>
    <w:rsid w:val="2E954DE4"/>
    <w:rsid w:val="2FE029D7"/>
    <w:rsid w:val="318C174E"/>
    <w:rsid w:val="325D030E"/>
    <w:rsid w:val="33D84C20"/>
    <w:rsid w:val="33E30DCB"/>
    <w:rsid w:val="34CF5FAC"/>
    <w:rsid w:val="365D24C2"/>
    <w:rsid w:val="399565E0"/>
    <w:rsid w:val="3B8440D3"/>
    <w:rsid w:val="3BDA4A43"/>
    <w:rsid w:val="3E1B38DB"/>
    <w:rsid w:val="3F27EA53"/>
    <w:rsid w:val="42751BD8"/>
    <w:rsid w:val="43D6459B"/>
    <w:rsid w:val="47F60B91"/>
    <w:rsid w:val="483F42E6"/>
    <w:rsid w:val="4C736396"/>
    <w:rsid w:val="4CB22BAD"/>
    <w:rsid w:val="4CFE7A29"/>
    <w:rsid w:val="4DD84351"/>
    <w:rsid w:val="50281B04"/>
    <w:rsid w:val="50EC654F"/>
    <w:rsid w:val="53E34ECF"/>
    <w:rsid w:val="587B66DD"/>
    <w:rsid w:val="595C45CC"/>
    <w:rsid w:val="5AD15968"/>
    <w:rsid w:val="5F97C6BB"/>
    <w:rsid w:val="5FD8371D"/>
    <w:rsid w:val="65F22540"/>
    <w:rsid w:val="67D66668"/>
    <w:rsid w:val="6A42758D"/>
    <w:rsid w:val="6BFB5EC7"/>
    <w:rsid w:val="6CEE1CAF"/>
    <w:rsid w:val="6E0A0E99"/>
    <w:rsid w:val="70AA13B5"/>
    <w:rsid w:val="71653816"/>
    <w:rsid w:val="7192693F"/>
    <w:rsid w:val="73BBF25E"/>
    <w:rsid w:val="744C085C"/>
    <w:rsid w:val="766C1E9B"/>
    <w:rsid w:val="77682045"/>
    <w:rsid w:val="7B7D4006"/>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widowControl/>
      <w:ind w:firstLine="420"/>
      <w:jc w:val="left"/>
    </w:pPr>
    <w:rPr>
      <w:rFonts w:ascii="Times New Roman" w:hAnsi="Times New Roman"/>
      <w:kern w:val="0"/>
      <w:sz w:val="20"/>
      <w:szCs w:val="20"/>
    </w:rPr>
  </w:style>
  <w:style w:type="paragraph" w:styleId="6">
    <w:name w:val="annotation text"/>
    <w:basedOn w:val="1"/>
    <w:link w:val="25"/>
    <w:qFormat/>
    <w:uiPriority w:val="0"/>
    <w:pPr>
      <w:jc w:val="left"/>
    </w:pPr>
  </w:style>
  <w:style w:type="paragraph" w:styleId="7">
    <w:name w:val="Body Text"/>
    <w:basedOn w:val="1"/>
    <w:qFormat/>
    <w:uiPriority w:val="0"/>
    <w:pPr>
      <w:spacing w:line="440" w:lineRule="exact"/>
      <w:ind w:right="-16"/>
      <w:jc w:val="center"/>
    </w:pPr>
    <w:rPr>
      <w:rFonts w:ascii="宋体" w:hAnsi="宋体"/>
      <w:snapToGrid w:val="0"/>
      <w:kern w:val="0"/>
      <w:sz w:val="24"/>
      <w:szCs w:val="20"/>
    </w:rPr>
  </w:style>
  <w:style w:type="paragraph" w:styleId="8">
    <w:name w:val="Body Text Indent"/>
    <w:basedOn w:val="1"/>
    <w:link w:val="29"/>
    <w:unhideWhenUsed/>
    <w:qFormat/>
    <w:uiPriority w:val="99"/>
    <w:pPr>
      <w:spacing w:after="120"/>
      <w:ind w:left="420" w:leftChars="200"/>
    </w:pPr>
    <w:rPr>
      <w:szCs w:val="20"/>
      <w14:ligatures w14:val="standardContextual"/>
    </w:rPr>
  </w:style>
  <w:style w:type="paragraph" w:styleId="9">
    <w:name w:val="toc 3"/>
    <w:basedOn w:val="1"/>
    <w:next w:val="1"/>
    <w:autoRedefine/>
    <w:qFormat/>
    <w:uiPriority w:val="39"/>
    <w:pPr>
      <w:ind w:left="840" w:leftChars="400"/>
    </w:pPr>
  </w:style>
  <w:style w:type="paragraph" w:styleId="10">
    <w:name w:val="Plain Text"/>
    <w:basedOn w:val="1"/>
    <w:link w:val="35"/>
    <w:qFormat/>
    <w:uiPriority w:val="0"/>
    <w:rPr>
      <w:rFonts w:ascii="宋体" w:hAnsi="Courier New"/>
      <w:szCs w:val="20"/>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4">
    <w:name w:val="toc 1"/>
    <w:basedOn w:val="1"/>
    <w:next w:val="1"/>
    <w:autoRedefine/>
    <w:qFormat/>
    <w:uiPriority w:val="39"/>
  </w:style>
  <w:style w:type="paragraph" w:styleId="15">
    <w:name w:val="footnote text"/>
    <w:basedOn w:val="1"/>
    <w:qFormat/>
    <w:uiPriority w:val="0"/>
    <w:pPr>
      <w:adjustRightInd w:val="0"/>
      <w:snapToGrid w:val="0"/>
      <w:spacing w:line="300" w:lineRule="auto"/>
      <w:ind w:firstLine="200" w:firstLineChars="200"/>
      <w:jc w:val="left"/>
    </w:pPr>
    <w:rPr>
      <w:kern w:val="0"/>
      <w:sz w:val="18"/>
      <w:szCs w:val="18"/>
    </w:rPr>
  </w:style>
  <w:style w:type="paragraph" w:styleId="16">
    <w:name w:val="toc 2"/>
    <w:basedOn w:val="1"/>
    <w:next w:val="1"/>
    <w:autoRedefine/>
    <w:qFormat/>
    <w:uiPriority w:val="39"/>
    <w:pPr>
      <w:ind w:left="420" w:leftChars="200"/>
    </w:pPr>
  </w:style>
  <w:style w:type="paragraph" w:styleId="17">
    <w:name w:val="annotation subject"/>
    <w:basedOn w:val="6"/>
    <w:next w:val="6"/>
    <w:link w:val="26"/>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列出段落1"/>
    <w:basedOn w:val="1"/>
    <w:qFormat/>
    <w:uiPriority w:val="0"/>
    <w:pPr>
      <w:ind w:firstLine="420" w:firstLineChars="200"/>
    </w:pPr>
    <w:rPr>
      <w:szCs w:val="21"/>
    </w:rPr>
  </w:style>
  <w:style w:type="paragraph" w:customStyle="1" w:styleId="24">
    <w:name w:val="列表段落1"/>
    <w:basedOn w:val="1"/>
    <w:qFormat/>
    <w:uiPriority w:val="0"/>
    <w:pPr>
      <w:ind w:firstLine="420" w:firstLineChars="200"/>
    </w:pPr>
    <w:rPr>
      <w:szCs w:val="21"/>
    </w:rPr>
  </w:style>
  <w:style w:type="character" w:customStyle="1" w:styleId="25">
    <w:name w:val="批注文字 Char"/>
    <w:basedOn w:val="20"/>
    <w:link w:val="6"/>
    <w:qFormat/>
    <w:uiPriority w:val="0"/>
    <w:rPr>
      <w:rFonts w:ascii="Calibri" w:hAnsi="Calibri"/>
      <w:kern w:val="2"/>
      <w:sz w:val="21"/>
      <w:szCs w:val="24"/>
    </w:rPr>
  </w:style>
  <w:style w:type="character" w:customStyle="1" w:styleId="26">
    <w:name w:val="批注主题 Char"/>
    <w:basedOn w:val="25"/>
    <w:link w:val="17"/>
    <w:qFormat/>
    <w:uiPriority w:val="0"/>
    <w:rPr>
      <w:rFonts w:ascii="Calibri" w:hAnsi="Calibri"/>
      <w:b/>
      <w:bCs/>
      <w:kern w:val="2"/>
      <w:sz w:val="21"/>
      <w:szCs w:val="24"/>
    </w:rPr>
  </w:style>
  <w:style w:type="character" w:customStyle="1" w:styleId="27">
    <w:name w:val="批注框文本 Char"/>
    <w:basedOn w:val="20"/>
    <w:link w:val="11"/>
    <w:qFormat/>
    <w:uiPriority w:val="0"/>
    <w:rPr>
      <w:rFonts w:ascii="Calibri" w:hAnsi="Calibri"/>
      <w:kern w:val="2"/>
      <w:sz w:val="18"/>
      <w:szCs w:val="18"/>
    </w:rPr>
  </w:style>
  <w:style w:type="character" w:customStyle="1" w:styleId="28">
    <w:name w:val="页脚 Char"/>
    <w:basedOn w:val="20"/>
    <w:link w:val="12"/>
    <w:qFormat/>
    <w:uiPriority w:val="99"/>
    <w:rPr>
      <w:rFonts w:ascii="Calibri" w:hAnsi="Calibri"/>
      <w:kern w:val="2"/>
      <w:sz w:val="18"/>
      <w:szCs w:val="18"/>
    </w:rPr>
  </w:style>
  <w:style w:type="character" w:customStyle="1" w:styleId="29">
    <w:name w:val="正文文本缩进 Char"/>
    <w:basedOn w:val="20"/>
    <w:link w:val="8"/>
    <w:qFormat/>
    <w:uiPriority w:val="99"/>
    <w:rPr>
      <w:rFonts w:ascii="Calibri" w:hAnsi="Calibri"/>
      <w:kern w:val="2"/>
      <w:sz w:val="21"/>
      <w14:ligatures w14:val="standardContextual"/>
    </w:rPr>
  </w:style>
  <w:style w:type="paragraph" w:styleId="30">
    <w:name w:val="List Paragraph"/>
    <w:basedOn w:val="1"/>
    <w:qFormat/>
    <w:uiPriority w:val="34"/>
    <w:pPr>
      <w:ind w:firstLine="420" w:firstLineChars="200"/>
    </w:pPr>
    <w:rPr>
      <w:szCs w:val="20"/>
      <w14:ligatures w14:val="standardContextual"/>
    </w:rPr>
  </w:style>
  <w:style w:type="character" w:customStyle="1" w:styleId="31">
    <w:name w:val="标题 2 Char"/>
    <w:basedOn w:val="20"/>
    <w:link w:val="3"/>
    <w:qFormat/>
    <w:uiPriority w:val="0"/>
    <w:rPr>
      <w:rFonts w:asciiTheme="majorHAnsi" w:hAnsiTheme="majorHAnsi" w:eastAsiaTheme="majorEastAsia" w:cstheme="majorBidi"/>
      <w:b/>
      <w:bCs/>
      <w:kern w:val="2"/>
      <w:sz w:val="32"/>
      <w:szCs w:val="32"/>
    </w:rPr>
  </w:style>
  <w:style w:type="character" w:customStyle="1" w:styleId="32">
    <w:name w:val="正文缩进 Char"/>
    <w:link w:val="5"/>
    <w:qFormat/>
    <w:locked/>
    <w:uiPriority w:val="0"/>
  </w:style>
  <w:style w:type="character" w:customStyle="1" w:styleId="33">
    <w:name w:val="纯文本 Char1"/>
    <w:basedOn w:val="20"/>
    <w:autoRedefine/>
    <w:qFormat/>
    <w:uiPriority w:val="0"/>
    <w:rPr>
      <w:rFonts w:ascii="宋体" w:hAnsi="Courier New" w:eastAsia="宋体" w:cs="Courier New"/>
      <w:szCs w:val="21"/>
    </w:rPr>
  </w:style>
  <w:style w:type="character" w:customStyle="1" w:styleId="34">
    <w:name w:val="正文缩进 Char2"/>
    <w:qFormat/>
    <w:locked/>
    <w:uiPriority w:val="0"/>
    <w:rPr>
      <w:rFonts w:ascii="Times New Roman" w:hAnsi="Times New Roman" w:eastAsia="宋体" w:cs="Times New Roman"/>
      <w:kern w:val="0"/>
      <w:sz w:val="20"/>
      <w:szCs w:val="20"/>
    </w:rPr>
  </w:style>
  <w:style w:type="character" w:customStyle="1" w:styleId="35">
    <w:name w:val="纯文本 Char"/>
    <w:link w:val="10"/>
    <w:qFormat/>
    <w:locked/>
    <w:uiPriority w:val="0"/>
    <w:rPr>
      <w:rFonts w:ascii="宋体" w:hAnsi="Courier New"/>
      <w:kern w:val="2"/>
      <w:sz w:val="21"/>
    </w:rPr>
  </w:style>
  <w:style w:type="paragraph" w:customStyle="1" w:styleId="36">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修订1"/>
    <w:hidden/>
    <w:unhideWhenUsed/>
    <w:qFormat/>
    <w:uiPriority w:val="99"/>
    <w:rPr>
      <w:rFonts w:ascii="Calibri" w:hAnsi="Calibri" w:eastAsia="宋体" w:cs="Times New Roman"/>
      <w:kern w:val="2"/>
      <w:sz w:val="21"/>
      <w:szCs w:val="24"/>
      <w:lang w:val="en-US" w:eastAsia="zh-CN" w:bidi="ar-SA"/>
    </w:rPr>
  </w:style>
  <w:style w:type="paragraph" w:customStyle="1" w:styleId="38">
    <w:name w:val="修订2"/>
    <w:hidden/>
    <w:unhideWhenUsed/>
    <w:qFormat/>
    <w:uiPriority w:val="99"/>
    <w:rPr>
      <w:rFonts w:ascii="Calibri" w:hAnsi="Calibri" w:eastAsia="宋体" w:cs="Times New Roman"/>
      <w:kern w:val="2"/>
      <w:sz w:val="21"/>
      <w:szCs w:val="24"/>
      <w:lang w:val="en-US" w:eastAsia="zh-CN" w:bidi="ar-SA"/>
    </w:rPr>
  </w:style>
  <w:style w:type="paragraph" w:customStyle="1" w:styleId="39">
    <w:name w:val="修订3"/>
    <w:hidden/>
    <w:unhideWhenUsed/>
    <w:qFormat/>
    <w:uiPriority w:val="99"/>
    <w:rPr>
      <w:rFonts w:ascii="Calibri" w:hAnsi="Calibri" w:eastAsia="宋体" w:cs="Times New Roman"/>
      <w:kern w:val="2"/>
      <w:sz w:val="21"/>
      <w:szCs w:val="24"/>
      <w:lang w:val="en-US" w:eastAsia="zh-CN" w:bidi="ar-SA"/>
    </w:rPr>
  </w:style>
  <w:style w:type="paragraph" w:customStyle="1" w:styleId="40">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B45-292E-40F7-828B-9984ACEE17C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22</Pages>
  <Words>1394</Words>
  <Characters>1484</Characters>
  <Lines>62</Lines>
  <Paragraphs>17</Paragraphs>
  <TotalTime>173</TotalTime>
  <ScaleCrop>false</ScaleCrop>
  <LinksUpToDate>false</LinksUpToDate>
  <CharactersWithSpaces>1516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2025-06-26T06:15:00Z</dcterms:created>
  <dc:creator>张心怡</dc:creator>
  <cp:lastModifiedBy>JESSICA</cp:lastModifiedBy>
  <dcterms:modified xsi:type="dcterms:W3CDTF">2025-06-27T03:22:32Z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C7951C92C0534CD48710C4DD2078C1DD_13</vt:lpwstr>
  </property>
  <property fmtid="{D5CDD505-2E9C-101B-9397-08002B2CF9AE}" pid="4" name="KSOTemplateDocerSaveRecord">
    <vt:lpwstr>eyJoZGlkIjoiNTQ0YjIxZDk0YTUyZGZiNThiOGNiOTZmZTkyNjJiODkiLCJ1c2VySWQiOiIzMjA1OTMyOTQifQ==</vt:lpwstr>
  </property>
</Properties>
</file>