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3EEBB">
      <w:pPr>
        <w:jc w:val="center"/>
        <w:rPr>
          <w:rFonts w:ascii="仿宋" w:hAnsi="仿宋" w:eastAsia="仿宋"/>
          <w:b/>
          <w:sz w:val="44"/>
          <w:szCs w:val="44"/>
        </w:rPr>
      </w:pPr>
    </w:p>
    <w:p w14:paraId="7FDBE77E">
      <w:pPr>
        <w:tabs>
          <w:tab w:val="left" w:pos="1985"/>
          <w:tab w:val="left" w:pos="2694"/>
        </w:tabs>
        <w:spacing w:line="360" w:lineRule="auto"/>
        <w:jc w:val="center"/>
        <w:rPr>
          <w:rFonts w:hint="eastAsia" w:ascii="仿宋" w:hAnsi="仿宋" w:eastAsia="仿宋"/>
          <w:b/>
          <w:sz w:val="44"/>
          <w:szCs w:val="44"/>
          <w:lang w:val="en-US" w:eastAsia="zh-CN"/>
        </w:rPr>
      </w:pPr>
      <w:r>
        <w:rPr>
          <w:rFonts w:hint="eastAsia" w:ascii="仿宋" w:hAnsi="仿宋" w:eastAsia="仿宋"/>
          <w:b/>
          <w:sz w:val="44"/>
          <w:szCs w:val="44"/>
          <w:lang w:eastAsia="zh-CN"/>
        </w:rPr>
        <w:t>中国医学科学院</w:t>
      </w:r>
      <w:r>
        <w:rPr>
          <w:rFonts w:hint="eastAsia" w:ascii="仿宋" w:hAnsi="仿宋" w:eastAsia="仿宋"/>
          <w:b/>
          <w:sz w:val="44"/>
          <w:szCs w:val="44"/>
          <w:lang w:val="en-US" w:eastAsia="zh-CN"/>
        </w:rPr>
        <w:t>基础医学研究所</w:t>
      </w:r>
    </w:p>
    <w:p w14:paraId="7AC0386E">
      <w:pPr>
        <w:tabs>
          <w:tab w:val="left" w:pos="1985"/>
          <w:tab w:val="left" w:pos="2694"/>
        </w:tabs>
        <w:spacing w:line="360" w:lineRule="auto"/>
        <w:jc w:val="center"/>
        <w:rPr>
          <w:rFonts w:ascii="仿宋" w:hAnsi="仿宋" w:eastAsia="仿宋"/>
          <w:color w:val="000000"/>
          <w:sz w:val="30"/>
          <w:szCs w:val="30"/>
        </w:rPr>
      </w:pPr>
      <w:r>
        <w:rPr>
          <w:rFonts w:hint="eastAsia" w:ascii="仿宋" w:hAnsi="仿宋" w:eastAsia="仿宋"/>
          <w:b/>
          <w:sz w:val="44"/>
          <w:szCs w:val="44"/>
          <w:lang w:val="en-US" w:eastAsia="zh-CN"/>
        </w:rPr>
        <w:t>基础-临床转化合作平台实验家具采购项目</w:t>
      </w:r>
    </w:p>
    <w:p w14:paraId="320E6150">
      <w:pPr>
        <w:tabs>
          <w:tab w:val="left" w:pos="1985"/>
          <w:tab w:val="left" w:pos="2694"/>
        </w:tabs>
        <w:spacing w:line="360" w:lineRule="auto"/>
        <w:jc w:val="center"/>
        <w:rPr>
          <w:rFonts w:ascii="仿宋" w:hAnsi="仿宋" w:eastAsia="仿宋"/>
          <w:color w:val="000000"/>
          <w:sz w:val="52"/>
          <w:szCs w:val="52"/>
        </w:rPr>
      </w:pPr>
    </w:p>
    <w:p w14:paraId="6CB8060A">
      <w:pPr>
        <w:tabs>
          <w:tab w:val="left" w:pos="1985"/>
          <w:tab w:val="left" w:pos="2694"/>
        </w:tabs>
        <w:spacing w:line="360" w:lineRule="auto"/>
        <w:jc w:val="center"/>
        <w:rPr>
          <w:rFonts w:ascii="仿宋" w:hAnsi="仿宋" w:eastAsia="仿宋"/>
          <w:color w:val="000000"/>
          <w:sz w:val="52"/>
          <w:szCs w:val="52"/>
        </w:rPr>
      </w:pPr>
    </w:p>
    <w:p w14:paraId="61B8F02C">
      <w:pPr>
        <w:tabs>
          <w:tab w:val="left" w:pos="1985"/>
          <w:tab w:val="left" w:pos="2694"/>
        </w:tabs>
        <w:spacing w:line="360" w:lineRule="auto"/>
        <w:jc w:val="center"/>
        <w:rPr>
          <w:rFonts w:ascii="仿宋" w:hAnsi="仿宋" w:eastAsia="仿宋"/>
          <w:b/>
          <w:color w:val="000000"/>
          <w:sz w:val="52"/>
          <w:szCs w:val="52"/>
        </w:rPr>
      </w:pPr>
      <w:r>
        <w:rPr>
          <w:rFonts w:ascii="仿宋" w:hAnsi="仿宋" w:eastAsia="仿宋"/>
          <w:b/>
          <w:color w:val="000000"/>
          <w:sz w:val="52"/>
          <w:szCs w:val="52"/>
        </w:rPr>
        <w:t>比选文件</w:t>
      </w:r>
    </w:p>
    <w:p w14:paraId="73ABD561">
      <w:pPr>
        <w:rPr>
          <w:rFonts w:ascii="仿宋" w:hAnsi="仿宋" w:eastAsia="仿宋"/>
        </w:rPr>
      </w:pPr>
    </w:p>
    <w:p w14:paraId="737CA5C4">
      <w:pPr>
        <w:rPr>
          <w:rFonts w:ascii="仿宋" w:hAnsi="仿宋" w:eastAsia="仿宋"/>
        </w:rPr>
      </w:pPr>
    </w:p>
    <w:p w14:paraId="4499BCCE">
      <w:pPr>
        <w:rPr>
          <w:rFonts w:ascii="仿宋" w:hAnsi="仿宋" w:eastAsia="仿宋"/>
        </w:rPr>
      </w:pPr>
    </w:p>
    <w:p w14:paraId="665C4D5A">
      <w:pPr>
        <w:rPr>
          <w:rFonts w:ascii="仿宋" w:hAnsi="仿宋" w:eastAsia="仿宋"/>
        </w:rPr>
      </w:pPr>
    </w:p>
    <w:p w14:paraId="1C779FCD">
      <w:pPr>
        <w:rPr>
          <w:rFonts w:ascii="仿宋" w:hAnsi="仿宋" w:eastAsia="仿宋"/>
        </w:rPr>
      </w:pPr>
    </w:p>
    <w:p w14:paraId="692AED64">
      <w:pPr>
        <w:jc w:val="left"/>
        <w:rPr>
          <w:rFonts w:ascii="仿宋" w:hAnsi="仿宋" w:eastAsia="仿宋"/>
          <w:b/>
          <w:sz w:val="32"/>
          <w:szCs w:val="32"/>
        </w:rPr>
      </w:pPr>
    </w:p>
    <w:p w14:paraId="324F94DB">
      <w:pPr>
        <w:jc w:val="left"/>
        <w:rPr>
          <w:rFonts w:ascii="仿宋" w:hAnsi="仿宋" w:eastAsia="仿宋"/>
          <w:b/>
          <w:sz w:val="32"/>
          <w:szCs w:val="32"/>
        </w:rPr>
      </w:pPr>
    </w:p>
    <w:p w14:paraId="4128CF7F">
      <w:pPr>
        <w:ind w:firstLine="321" w:firstLineChars="100"/>
        <w:jc w:val="left"/>
        <w:rPr>
          <w:rFonts w:hint="default" w:ascii="仿宋" w:hAnsi="仿宋" w:eastAsia="仿宋"/>
          <w:b/>
          <w:sz w:val="32"/>
          <w:szCs w:val="32"/>
          <w:lang w:val="en-US" w:eastAsia="zh-CN"/>
        </w:rPr>
      </w:pPr>
      <w:r>
        <w:rPr>
          <w:rFonts w:hint="eastAsia" w:ascii="仿宋" w:hAnsi="仿宋" w:eastAsia="仿宋"/>
          <w:b/>
          <w:sz w:val="32"/>
          <w:szCs w:val="32"/>
        </w:rPr>
        <w:t>比选人：</w:t>
      </w:r>
      <w:r>
        <w:rPr>
          <w:rFonts w:hint="eastAsia" w:ascii="仿宋" w:hAnsi="仿宋" w:eastAsia="仿宋"/>
          <w:b/>
          <w:sz w:val="32"/>
          <w:szCs w:val="32"/>
          <w:lang w:eastAsia="zh-CN"/>
        </w:rPr>
        <w:t>中国医学科学院</w:t>
      </w:r>
      <w:r>
        <w:rPr>
          <w:rFonts w:hint="eastAsia" w:ascii="仿宋" w:hAnsi="仿宋" w:eastAsia="仿宋"/>
          <w:b/>
          <w:sz w:val="32"/>
          <w:szCs w:val="32"/>
          <w:lang w:val="en-US" w:eastAsia="zh-CN"/>
        </w:rPr>
        <w:t>基础医学研究所</w:t>
      </w:r>
    </w:p>
    <w:p w14:paraId="77F5EB2D">
      <w:pPr>
        <w:ind w:firstLine="321" w:firstLineChars="100"/>
        <w:jc w:val="left"/>
        <w:rPr>
          <w:rFonts w:ascii="仿宋" w:hAnsi="仿宋" w:eastAsia="仿宋"/>
          <w:b/>
          <w:sz w:val="32"/>
          <w:szCs w:val="32"/>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w:t>
      </w:r>
      <w:r>
        <w:rPr>
          <w:rFonts w:hint="eastAsia" w:ascii="仿宋" w:hAnsi="仿宋" w:eastAsia="仿宋"/>
          <w:b/>
          <w:sz w:val="32"/>
          <w:szCs w:val="32"/>
          <w:lang w:val="en-US" w:eastAsia="zh-CN"/>
        </w:rPr>
        <w:t>6</w:t>
      </w:r>
      <w:r>
        <w:rPr>
          <w:rFonts w:hint="eastAsia" w:ascii="仿宋" w:hAnsi="仿宋" w:eastAsia="仿宋"/>
          <w:b/>
          <w:sz w:val="32"/>
          <w:szCs w:val="32"/>
        </w:rPr>
        <w:t xml:space="preserve"> 年</w:t>
      </w:r>
      <w:r>
        <w:rPr>
          <w:rFonts w:ascii="仿宋" w:hAnsi="仿宋" w:eastAsia="仿宋"/>
          <w:b/>
          <w:sz w:val="32"/>
          <w:szCs w:val="32"/>
        </w:rPr>
        <w:t xml:space="preserve"> </w:t>
      </w:r>
      <w:r>
        <w:rPr>
          <w:rFonts w:hint="eastAsia" w:ascii="仿宋" w:hAnsi="仿宋" w:eastAsia="仿宋"/>
          <w:b/>
          <w:sz w:val="32"/>
          <w:szCs w:val="32"/>
          <w:lang w:val="en-US" w:eastAsia="zh-CN"/>
        </w:rPr>
        <w:t>8</w:t>
      </w:r>
      <w:r>
        <w:rPr>
          <w:rFonts w:ascii="仿宋" w:hAnsi="仿宋" w:eastAsia="仿宋"/>
          <w:b/>
          <w:sz w:val="32"/>
          <w:szCs w:val="32"/>
        </w:rPr>
        <w:t xml:space="preserve"> </w:t>
      </w:r>
      <w:r>
        <w:rPr>
          <w:rFonts w:hint="eastAsia" w:ascii="仿宋" w:hAnsi="仿宋" w:eastAsia="仿宋"/>
          <w:b/>
          <w:sz w:val="32"/>
          <w:szCs w:val="32"/>
        </w:rPr>
        <w:t>月</w:t>
      </w:r>
      <w:r>
        <w:rPr>
          <w:rFonts w:ascii="仿宋" w:hAnsi="仿宋" w:eastAsia="仿宋"/>
          <w:b/>
          <w:sz w:val="32"/>
          <w:szCs w:val="32"/>
        </w:rPr>
        <w:t xml:space="preserve">  </w:t>
      </w:r>
    </w:p>
    <w:sdt>
      <w:sdtPr>
        <w:rPr>
          <w:rFonts w:ascii="宋体" w:hAnsi="宋体" w:eastAsia="宋体" w:cs="Times New Roman"/>
          <w:kern w:val="2"/>
          <w:sz w:val="21"/>
          <w:szCs w:val="24"/>
          <w:lang w:val="en-US" w:eastAsia="zh-CN" w:bidi="ar-SA"/>
        </w:rPr>
        <w:id w:val="147463102"/>
        <w15:color w:val="DBDBDB"/>
        <w:docPartObj>
          <w:docPartGallery w:val="Table of Contents"/>
          <w:docPartUnique/>
        </w:docPartObj>
      </w:sdtPr>
      <w:sdtEndPr>
        <w:rPr>
          <w:rFonts w:ascii="Times New Roman" w:hAnsi="Times New Roman" w:eastAsia="仿宋"/>
          <w:kern w:val="44"/>
          <w:sz w:val="28"/>
          <w:szCs w:val="28"/>
        </w:rPr>
      </w:sdtEndPr>
      <w:sdtContent>
        <w:p w14:paraId="314478AA">
          <w:pPr>
            <w:spacing w:before="0" w:beforeLines="0" w:after="0" w:afterLines="0" w:line="240" w:lineRule="auto"/>
            <w:ind w:left="0" w:leftChars="0" w:right="0" w:rightChars="0" w:firstLine="0" w:firstLineChars="0"/>
            <w:jc w:val="center"/>
            <w:rPr>
              <w:rFonts w:hint="eastAsia" w:ascii="仿宋" w:hAnsi="仿宋" w:eastAsia="仿宋"/>
              <w:b/>
              <w:bCs/>
              <w:kern w:val="44"/>
              <w:sz w:val="30"/>
              <w:szCs w:val="44"/>
            </w:rPr>
          </w:pPr>
          <w:bookmarkStart w:id="0" w:name="_Toc226361615"/>
          <w:bookmarkStart w:id="1" w:name="_Toc7267374"/>
          <w:bookmarkStart w:id="2" w:name="_Toc226361552"/>
          <w:r>
            <w:rPr>
              <w:rFonts w:hint="eastAsia" w:ascii="仿宋" w:hAnsi="仿宋" w:eastAsia="仿宋"/>
              <w:b/>
              <w:bCs/>
              <w:kern w:val="44"/>
              <w:sz w:val="30"/>
              <w:szCs w:val="44"/>
            </w:rPr>
            <w:t>目录</w:t>
          </w:r>
        </w:p>
        <w:p w14:paraId="632E15A3">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TOC \o "1-9" \h \u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_Toc19302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第一部分 基本情况</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_Toc19302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2D84591B">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_Toc5836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第二部分 供应商资格要求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_Toc5836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11505D9">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_Toc25767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lang w:val="en-US" w:eastAsia="zh-CN"/>
            </w:rPr>
            <w:t>第三部分 采购需求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_Toc25767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7</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94F402F">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_Toc31333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第</w:t>
          </w:r>
          <w:r>
            <w:rPr>
              <w:rFonts w:hint="eastAsia" w:ascii="Times New Roman" w:hAnsi="Times New Roman" w:eastAsia="仿宋"/>
              <w:kern w:val="44"/>
              <w:sz w:val="28"/>
              <w:szCs w:val="28"/>
              <w:lang w:val="en-US" w:eastAsia="zh-CN"/>
            </w:rPr>
            <w:t>四</w:t>
          </w:r>
          <w:r>
            <w:rPr>
              <w:rFonts w:hint="eastAsia" w:ascii="Times New Roman" w:hAnsi="Times New Roman" w:eastAsia="仿宋"/>
              <w:kern w:val="44"/>
              <w:sz w:val="28"/>
              <w:szCs w:val="28"/>
            </w:rPr>
            <w:t>部分 参选文件内容</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_Toc31333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0B242AC8">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_Toc875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附件1：营业执照复印件（三证合一或五证合一）（提供复印件加盖公章）</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_Toc875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613A557">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_Toc2023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附件2：法定代表人授权委托书（格式）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_Toc2023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7FF6913">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_Toc6715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附件3：报价单（格式）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_Toc6715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20</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D06F877">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_Toc18580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附件4：货物说明一览表及报价明细</w:t>
          </w:r>
          <w:r>
            <w:rPr>
              <w:rFonts w:hint="eastAsia" w:ascii="Times New Roman" w:hAnsi="Times New Roman" w:eastAsia="仿宋"/>
              <w:kern w:val="44"/>
              <w:sz w:val="28"/>
              <w:szCs w:val="28"/>
              <w:lang w:val="en-US" w:eastAsia="zh-CN"/>
            </w:rPr>
            <w:t>表</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_Toc18580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21</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F4BC8D5">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_Toc32637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附件5：供应商资格声明书（格式）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_Toc32637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E64CFB1">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_Toc20977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附件6：商务条款响应及偏离表（格式）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_Toc20977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25</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26273C40">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_Toc11429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附件7：采购需求响应及偏离表（格式）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_Toc11429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7DB78AE">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_Toc32541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附件8：近三年（本项目比选时间之日前）相关业绩证明文件</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_Toc32541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27</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77BF88B">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_Toc21614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附件9：采购文件要求提交的其他材料以及供货商认为应该提交的其他材料</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_Toc21614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27877364">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HYPERLINK \l _Toc20737 </w:instrText>
          </w:r>
          <w:r>
            <w:rPr>
              <w:rFonts w:ascii="Times New Roman" w:hAnsi="Times New Roman" w:eastAsia="仿宋"/>
              <w:kern w:val="44"/>
              <w:sz w:val="28"/>
              <w:szCs w:val="28"/>
            </w:rPr>
            <w:fldChar w:fldCharType="separate"/>
          </w:r>
          <w:r>
            <w:rPr>
              <w:rFonts w:hint="eastAsia" w:ascii="Times New Roman" w:hAnsi="Times New Roman" w:eastAsia="仿宋"/>
              <w:kern w:val="44"/>
              <w:sz w:val="28"/>
              <w:szCs w:val="28"/>
            </w:rPr>
            <w:t>第</w:t>
          </w:r>
          <w:r>
            <w:rPr>
              <w:rFonts w:hint="eastAsia" w:ascii="Times New Roman" w:hAnsi="Times New Roman" w:eastAsia="仿宋"/>
              <w:kern w:val="44"/>
              <w:sz w:val="28"/>
              <w:szCs w:val="28"/>
              <w:lang w:val="en-US" w:eastAsia="zh-CN"/>
            </w:rPr>
            <w:t>五</w:t>
          </w:r>
          <w:r>
            <w:rPr>
              <w:rFonts w:hint="eastAsia" w:ascii="Times New Roman" w:hAnsi="Times New Roman" w:eastAsia="仿宋"/>
              <w:kern w:val="44"/>
              <w:sz w:val="28"/>
              <w:szCs w:val="28"/>
            </w:rPr>
            <w:t>部分  评分标准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_Toc20737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F6603D6">
          <w:pPr>
            <w:pStyle w:val="14"/>
            <w:tabs>
              <w:tab w:val="right" w:leader="dot" w:pos="8296"/>
            </w:tabs>
            <w:spacing w:line="360" w:lineRule="auto"/>
            <w:rPr>
              <w:rFonts w:ascii="Times New Roman" w:hAnsi="Times New Roman" w:eastAsia="仿宋"/>
              <w:kern w:val="44"/>
              <w:sz w:val="28"/>
              <w:szCs w:val="28"/>
            </w:rPr>
          </w:pPr>
          <w:r>
            <w:rPr>
              <w:rFonts w:ascii="Times New Roman" w:hAnsi="Times New Roman" w:eastAsia="仿宋"/>
              <w:kern w:val="44"/>
              <w:sz w:val="28"/>
              <w:szCs w:val="28"/>
            </w:rPr>
            <w:fldChar w:fldCharType="end"/>
          </w:r>
        </w:p>
      </w:sdtContent>
    </w:sdt>
    <w:p w14:paraId="08369F5E"/>
    <w:p w14:paraId="32E96C11">
      <w:pPr>
        <w:widowControl/>
        <w:jc w:val="left"/>
        <w:rPr>
          <w:rFonts w:ascii="仿宋" w:hAnsi="仿宋" w:eastAsia="仿宋"/>
          <w:b/>
          <w:bCs/>
          <w:kern w:val="44"/>
          <w:sz w:val="30"/>
          <w:szCs w:val="44"/>
        </w:rPr>
      </w:pPr>
    </w:p>
    <w:p w14:paraId="0BB78F81">
      <w:pPr>
        <w:pStyle w:val="2"/>
        <w:spacing w:before="0" w:after="0" w:line="240" w:lineRule="auto"/>
        <w:jc w:val="center"/>
        <w:rPr>
          <w:rFonts w:ascii="仿宋" w:hAnsi="仿宋" w:eastAsia="仿宋"/>
          <w:sz w:val="30"/>
        </w:rPr>
      </w:pPr>
      <w:bookmarkStart w:id="3" w:name="_Toc180416314"/>
      <w:bookmarkStart w:id="4" w:name="_Toc19302"/>
      <w:r>
        <w:rPr>
          <w:rFonts w:hint="eastAsia" w:ascii="仿宋" w:hAnsi="仿宋" w:eastAsia="仿宋"/>
          <w:sz w:val="30"/>
        </w:rPr>
        <w:t>第一部分 基本情况</w:t>
      </w:r>
      <w:bookmarkEnd w:id="3"/>
      <w:bookmarkEnd w:id="4"/>
    </w:p>
    <w:p w14:paraId="4D7910B6">
      <w:pPr>
        <w:pStyle w:val="2"/>
        <w:spacing w:before="0" w:after="0" w:line="360" w:lineRule="auto"/>
        <w:rPr>
          <w:rFonts w:ascii="仿宋" w:hAnsi="仿宋" w:eastAsia="仿宋"/>
          <w:b w:val="0"/>
          <w:bCs w:val="0"/>
          <w:sz w:val="28"/>
          <w:szCs w:val="28"/>
        </w:rPr>
      </w:pPr>
      <w:bookmarkStart w:id="5" w:name="_Toc180416315"/>
      <w:bookmarkStart w:id="6" w:name="_Toc179887410"/>
      <w:bookmarkStart w:id="7" w:name="_Toc179887454"/>
      <w:bookmarkStart w:id="8" w:name="_Toc19590"/>
      <w:bookmarkStart w:id="9" w:name="_Toc17254"/>
      <w:r>
        <w:rPr>
          <w:rFonts w:hint="eastAsia" w:ascii="仿宋" w:hAnsi="仿宋" w:eastAsia="仿宋"/>
          <w:b w:val="0"/>
          <w:bCs w:val="0"/>
          <w:sz w:val="28"/>
          <w:szCs w:val="28"/>
        </w:rPr>
        <w:t>1、项目名称：</w:t>
      </w:r>
      <w:bookmarkEnd w:id="5"/>
      <w:bookmarkEnd w:id="6"/>
      <w:bookmarkEnd w:id="7"/>
      <w:bookmarkStart w:id="10" w:name="_Toc179887455"/>
      <w:bookmarkStart w:id="11" w:name="_Toc180416316"/>
      <w:bookmarkStart w:id="12" w:name="_Toc179887411"/>
      <w:r>
        <w:rPr>
          <w:rFonts w:hint="eastAsia" w:ascii="仿宋" w:hAnsi="仿宋" w:eastAsia="仿宋"/>
          <w:b w:val="0"/>
          <w:bCs w:val="0"/>
          <w:sz w:val="28"/>
          <w:szCs w:val="28"/>
          <w:lang w:eastAsia="zh-CN"/>
        </w:rPr>
        <w:t>中国医学科学院</w:t>
      </w:r>
      <w:r>
        <w:rPr>
          <w:rFonts w:hint="eastAsia" w:ascii="仿宋" w:hAnsi="仿宋" w:eastAsia="仿宋"/>
          <w:b w:val="0"/>
          <w:bCs w:val="0"/>
          <w:sz w:val="28"/>
          <w:szCs w:val="28"/>
          <w:lang w:val="en-US" w:eastAsia="zh-CN"/>
        </w:rPr>
        <w:t>基础医学研究所基础-临床转化合作平台实验家具采购项目</w:t>
      </w:r>
      <w:bookmarkEnd w:id="8"/>
      <w:bookmarkEnd w:id="9"/>
    </w:p>
    <w:p w14:paraId="2D4AC62F">
      <w:pPr>
        <w:pStyle w:val="2"/>
        <w:spacing w:before="0" w:after="0" w:line="360" w:lineRule="auto"/>
        <w:rPr>
          <w:rFonts w:ascii="仿宋" w:hAnsi="仿宋" w:eastAsia="仿宋"/>
          <w:b w:val="0"/>
          <w:bCs w:val="0"/>
          <w:lang w:eastAsia="zh-Hans"/>
        </w:rPr>
      </w:pPr>
      <w:bookmarkStart w:id="13" w:name="_Toc21782"/>
      <w:bookmarkStart w:id="14" w:name="_Toc12639"/>
      <w:r>
        <w:rPr>
          <w:rFonts w:hint="eastAsia" w:ascii="仿宋" w:hAnsi="仿宋" w:eastAsia="仿宋"/>
          <w:b w:val="0"/>
          <w:bCs w:val="0"/>
          <w:sz w:val="28"/>
          <w:szCs w:val="28"/>
        </w:rPr>
        <w:t>2、预算金额</w:t>
      </w:r>
      <w:r>
        <w:rPr>
          <w:rFonts w:hint="eastAsia" w:ascii="仿宋" w:hAnsi="仿宋" w:eastAsia="仿宋"/>
          <w:b w:val="0"/>
          <w:bCs w:val="0"/>
          <w:sz w:val="28"/>
          <w:szCs w:val="28"/>
          <w:highlight w:val="none"/>
        </w:rPr>
        <w:t>：</w:t>
      </w:r>
      <w:r>
        <w:rPr>
          <w:rFonts w:hint="eastAsia" w:ascii="仿宋" w:hAnsi="仿宋" w:eastAsia="仿宋"/>
          <w:b w:val="0"/>
          <w:bCs w:val="0"/>
          <w:sz w:val="28"/>
          <w:szCs w:val="28"/>
          <w:highlight w:val="none"/>
          <w:lang w:val="en-US" w:eastAsia="zh-CN"/>
        </w:rPr>
        <w:t>15.81</w:t>
      </w:r>
      <w:r>
        <w:rPr>
          <w:rFonts w:hint="eastAsia" w:ascii="仿宋" w:hAnsi="仿宋" w:eastAsia="仿宋"/>
          <w:b w:val="0"/>
          <w:bCs w:val="0"/>
          <w:sz w:val="28"/>
          <w:szCs w:val="28"/>
          <w:highlight w:val="none"/>
          <w:lang w:eastAsia="zh-Hans"/>
        </w:rPr>
        <w:t>万元</w:t>
      </w:r>
      <w:bookmarkEnd w:id="10"/>
      <w:bookmarkEnd w:id="11"/>
      <w:bookmarkEnd w:id="12"/>
      <w:bookmarkEnd w:id="13"/>
      <w:bookmarkEnd w:id="14"/>
    </w:p>
    <w:p w14:paraId="5C44548E">
      <w:pPr>
        <w:pStyle w:val="2"/>
        <w:spacing w:before="0" w:after="0" w:line="360" w:lineRule="auto"/>
        <w:rPr>
          <w:rFonts w:hint="default" w:ascii="仿宋" w:hAnsi="仿宋" w:eastAsia="仿宋"/>
          <w:b w:val="0"/>
          <w:bCs w:val="0"/>
          <w:sz w:val="28"/>
          <w:szCs w:val="28"/>
          <w:lang w:val="en-US" w:eastAsia="zh-CN"/>
        </w:rPr>
      </w:pPr>
      <w:bookmarkStart w:id="15" w:name="_Toc179887456"/>
      <w:bookmarkStart w:id="16" w:name="_Toc180416317"/>
      <w:bookmarkStart w:id="17" w:name="_Toc179887412"/>
      <w:bookmarkStart w:id="18" w:name="_Toc23340"/>
      <w:bookmarkStart w:id="19" w:name="_Toc23162"/>
      <w:r>
        <w:rPr>
          <w:rFonts w:hint="eastAsia" w:ascii="仿宋" w:hAnsi="仿宋" w:eastAsia="仿宋"/>
          <w:b w:val="0"/>
          <w:bCs w:val="0"/>
          <w:sz w:val="28"/>
          <w:szCs w:val="28"/>
        </w:rPr>
        <w:t>3、采购人：</w:t>
      </w:r>
      <w:bookmarkEnd w:id="15"/>
      <w:bookmarkEnd w:id="16"/>
      <w:bookmarkEnd w:id="17"/>
      <w:r>
        <w:rPr>
          <w:rFonts w:hint="eastAsia" w:ascii="仿宋" w:hAnsi="仿宋" w:eastAsia="仿宋"/>
          <w:b w:val="0"/>
          <w:bCs w:val="0"/>
          <w:sz w:val="28"/>
          <w:szCs w:val="28"/>
          <w:lang w:eastAsia="zh-CN"/>
        </w:rPr>
        <w:t>中国医学科学院</w:t>
      </w:r>
      <w:r>
        <w:rPr>
          <w:rFonts w:hint="eastAsia" w:ascii="仿宋" w:hAnsi="仿宋" w:eastAsia="仿宋"/>
          <w:b w:val="0"/>
          <w:bCs w:val="0"/>
          <w:sz w:val="28"/>
          <w:szCs w:val="28"/>
          <w:lang w:val="en-US" w:eastAsia="zh-CN"/>
        </w:rPr>
        <w:t>基础医学研究所</w:t>
      </w:r>
      <w:bookmarkEnd w:id="18"/>
      <w:bookmarkEnd w:id="19"/>
    </w:p>
    <w:p w14:paraId="5102B3C8">
      <w:pPr>
        <w:pStyle w:val="2"/>
        <w:spacing w:before="0" w:after="0" w:line="360" w:lineRule="auto"/>
        <w:rPr>
          <w:rFonts w:ascii="仿宋" w:hAnsi="仿宋" w:eastAsia="仿宋"/>
          <w:b w:val="0"/>
          <w:bCs w:val="0"/>
          <w:sz w:val="28"/>
          <w:szCs w:val="28"/>
        </w:rPr>
      </w:pPr>
      <w:bookmarkStart w:id="20" w:name="_Toc179887457"/>
      <w:bookmarkStart w:id="21" w:name="_Toc180416318"/>
      <w:bookmarkStart w:id="22" w:name="_Toc179887413"/>
      <w:bookmarkStart w:id="23" w:name="_Toc9797"/>
      <w:bookmarkStart w:id="24" w:name="_Toc26437"/>
      <w:r>
        <w:rPr>
          <w:rFonts w:hint="eastAsia" w:ascii="仿宋" w:hAnsi="仿宋" w:eastAsia="仿宋"/>
          <w:b w:val="0"/>
          <w:bCs w:val="0"/>
          <w:sz w:val="28"/>
          <w:szCs w:val="28"/>
        </w:rPr>
        <w:t>4、地址：北京市东城区东单三条</w:t>
      </w:r>
      <w:r>
        <w:rPr>
          <w:rFonts w:hint="eastAsia" w:ascii="仿宋" w:hAnsi="仿宋" w:eastAsia="仿宋"/>
          <w:b w:val="0"/>
          <w:bCs w:val="0"/>
          <w:sz w:val="28"/>
          <w:szCs w:val="28"/>
          <w:lang w:val="en-US" w:eastAsia="zh-CN"/>
        </w:rPr>
        <w:t>5</w:t>
      </w:r>
      <w:r>
        <w:rPr>
          <w:rFonts w:hint="eastAsia" w:ascii="仿宋" w:hAnsi="仿宋" w:eastAsia="仿宋"/>
          <w:b w:val="0"/>
          <w:bCs w:val="0"/>
          <w:sz w:val="28"/>
          <w:szCs w:val="28"/>
        </w:rPr>
        <w:t>号</w:t>
      </w:r>
      <w:bookmarkEnd w:id="20"/>
      <w:bookmarkEnd w:id="21"/>
      <w:bookmarkEnd w:id="22"/>
      <w:bookmarkEnd w:id="23"/>
      <w:bookmarkEnd w:id="24"/>
    </w:p>
    <w:p w14:paraId="667E295F">
      <w:pPr>
        <w:pStyle w:val="2"/>
        <w:spacing w:before="0" w:after="0" w:line="360" w:lineRule="auto"/>
        <w:rPr>
          <w:rFonts w:ascii="仿宋" w:hAnsi="仿宋" w:eastAsia="仿宋"/>
          <w:b w:val="0"/>
          <w:bCs w:val="0"/>
          <w:sz w:val="28"/>
          <w:szCs w:val="28"/>
        </w:rPr>
      </w:pPr>
      <w:bookmarkStart w:id="25" w:name="_Toc180416319"/>
      <w:bookmarkStart w:id="26" w:name="_Toc179887458"/>
      <w:bookmarkStart w:id="27" w:name="_Toc179887414"/>
      <w:bookmarkStart w:id="28" w:name="_Toc14046"/>
      <w:bookmarkStart w:id="29" w:name="_Toc17664"/>
      <w:r>
        <w:rPr>
          <w:rFonts w:hint="eastAsia" w:ascii="仿宋" w:hAnsi="仿宋" w:eastAsia="仿宋"/>
          <w:b w:val="0"/>
          <w:bCs w:val="0"/>
          <w:sz w:val="28"/>
          <w:szCs w:val="28"/>
        </w:rPr>
        <w:t>5、联系人：</w:t>
      </w:r>
      <w:r>
        <w:rPr>
          <w:rFonts w:hint="eastAsia" w:ascii="仿宋" w:hAnsi="仿宋" w:eastAsia="仿宋"/>
          <w:b w:val="0"/>
          <w:bCs w:val="0"/>
          <w:sz w:val="28"/>
          <w:szCs w:val="28"/>
          <w:lang w:eastAsia="zh-CN"/>
        </w:rPr>
        <w:t>蒋</w:t>
      </w:r>
      <w:r>
        <w:rPr>
          <w:rFonts w:hint="eastAsia" w:ascii="仿宋" w:hAnsi="仿宋" w:eastAsia="仿宋"/>
          <w:b w:val="0"/>
          <w:bCs w:val="0"/>
          <w:sz w:val="28"/>
          <w:szCs w:val="28"/>
          <w:lang w:val="en-US" w:eastAsia="zh-CN"/>
        </w:rPr>
        <w:t>老师、</w:t>
      </w:r>
      <w:r>
        <w:rPr>
          <w:rFonts w:hint="eastAsia" w:ascii="仿宋" w:hAnsi="仿宋" w:eastAsia="仿宋"/>
          <w:b w:val="0"/>
          <w:bCs w:val="0"/>
          <w:sz w:val="28"/>
          <w:szCs w:val="28"/>
          <w:highlight w:val="none"/>
        </w:rPr>
        <w:t>张老师</w:t>
      </w:r>
      <w:bookmarkEnd w:id="25"/>
      <w:bookmarkEnd w:id="26"/>
      <w:bookmarkEnd w:id="27"/>
      <w:bookmarkEnd w:id="28"/>
      <w:bookmarkEnd w:id="29"/>
    </w:p>
    <w:p w14:paraId="70CEC1AC">
      <w:pPr>
        <w:pStyle w:val="2"/>
        <w:spacing w:before="0" w:after="0" w:line="360" w:lineRule="auto"/>
        <w:rPr>
          <w:rFonts w:hint="default" w:ascii="仿宋" w:hAnsi="仿宋" w:eastAsia="仿宋"/>
          <w:b w:val="0"/>
          <w:bCs w:val="0"/>
          <w:sz w:val="28"/>
          <w:szCs w:val="28"/>
          <w:lang w:val="en-US" w:eastAsia="zh-CN"/>
        </w:rPr>
      </w:pPr>
      <w:bookmarkStart w:id="30" w:name="_Toc180416320"/>
      <w:bookmarkStart w:id="31" w:name="_Toc179887415"/>
      <w:bookmarkStart w:id="32" w:name="_Toc179887459"/>
      <w:bookmarkStart w:id="33" w:name="_Toc20891"/>
      <w:bookmarkStart w:id="34" w:name="_Toc2606"/>
      <w:r>
        <w:rPr>
          <w:rFonts w:hint="eastAsia" w:ascii="仿宋" w:hAnsi="仿宋" w:eastAsia="仿宋"/>
          <w:b w:val="0"/>
          <w:bCs w:val="0"/>
          <w:sz w:val="28"/>
          <w:szCs w:val="28"/>
        </w:rPr>
        <w:t>6、联系电话：</w:t>
      </w:r>
      <w:bookmarkEnd w:id="30"/>
      <w:bookmarkEnd w:id="31"/>
      <w:bookmarkEnd w:id="32"/>
      <w:r>
        <w:rPr>
          <w:rFonts w:hint="eastAsia" w:ascii="仿宋" w:hAnsi="仿宋" w:eastAsia="仿宋"/>
          <w:b w:val="0"/>
          <w:bCs w:val="0"/>
          <w:sz w:val="28"/>
          <w:szCs w:val="28"/>
          <w:lang w:val="en-US" w:eastAsia="zh-CN"/>
        </w:rPr>
        <w:t>65105102</w:t>
      </w:r>
      <w:bookmarkEnd w:id="33"/>
      <w:bookmarkEnd w:id="34"/>
    </w:p>
    <w:p w14:paraId="1129F898">
      <w:pPr>
        <w:pStyle w:val="2"/>
        <w:spacing w:before="0" w:after="0" w:line="360" w:lineRule="auto"/>
        <w:rPr>
          <w:rFonts w:ascii="仿宋" w:hAnsi="仿宋" w:eastAsia="仿宋"/>
          <w:b w:val="0"/>
          <w:bCs w:val="0"/>
          <w:sz w:val="28"/>
          <w:szCs w:val="28"/>
        </w:rPr>
      </w:pPr>
      <w:bookmarkStart w:id="35" w:name="_Toc180416321"/>
      <w:bookmarkStart w:id="36" w:name="_Toc179887416"/>
      <w:bookmarkStart w:id="37" w:name="_Toc179887460"/>
      <w:bookmarkStart w:id="38" w:name="_Toc30013"/>
      <w:bookmarkStart w:id="39" w:name="_Toc8055"/>
      <w:r>
        <w:rPr>
          <w:rFonts w:hint="eastAsia" w:ascii="仿宋" w:hAnsi="仿宋" w:eastAsia="仿宋"/>
          <w:b w:val="0"/>
          <w:bCs w:val="0"/>
          <w:sz w:val="28"/>
          <w:szCs w:val="28"/>
        </w:rPr>
        <w:t>7、</w:t>
      </w:r>
      <w:r>
        <w:rPr>
          <w:rFonts w:hint="eastAsia" w:ascii="仿宋" w:hAnsi="仿宋" w:eastAsia="仿宋"/>
          <w:b w:val="0"/>
          <w:bCs w:val="0"/>
          <w:sz w:val="28"/>
          <w:szCs w:val="28"/>
          <w:highlight w:val="none"/>
        </w:rPr>
        <w:t>采购</w:t>
      </w:r>
      <w:r>
        <w:rPr>
          <w:rFonts w:hint="eastAsia" w:ascii="仿宋" w:hAnsi="仿宋" w:eastAsia="仿宋"/>
          <w:b w:val="0"/>
          <w:bCs w:val="0"/>
          <w:sz w:val="28"/>
          <w:szCs w:val="28"/>
          <w:highlight w:val="none"/>
          <w:lang w:val="en-US" w:eastAsia="zh-CN"/>
        </w:rPr>
        <w:t>需求</w:t>
      </w:r>
      <w:r>
        <w:rPr>
          <w:rFonts w:hint="eastAsia" w:ascii="仿宋" w:hAnsi="仿宋" w:eastAsia="仿宋"/>
          <w:b w:val="0"/>
          <w:bCs w:val="0"/>
          <w:sz w:val="28"/>
          <w:szCs w:val="28"/>
          <w:highlight w:val="none"/>
        </w:rPr>
        <w:t>：</w:t>
      </w:r>
      <w:bookmarkEnd w:id="35"/>
      <w:bookmarkEnd w:id="36"/>
      <w:bookmarkEnd w:id="37"/>
      <w:bookmarkEnd w:id="38"/>
      <w:bookmarkEnd w:id="39"/>
    </w:p>
    <w:tbl>
      <w:tblPr>
        <w:tblStyle w:val="19"/>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046"/>
        <w:gridCol w:w="3286"/>
        <w:gridCol w:w="1421"/>
        <w:gridCol w:w="1454"/>
      </w:tblGrid>
      <w:tr w14:paraId="67BE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08" w:type="dxa"/>
            <w:tcBorders>
              <w:tl2br w:val="nil"/>
              <w:tr2bl w:val="nil"/>
            </w:tcBorders>
            <w:vAlign w:val="center"/>
          </w:tcPr>
          <w:p w14:paraId="7A0F4827">
            <w:pPr>
              <w:widowControl/>
              <w:adjustRightInd w:val="0"/>
              <w:snapToGrid w:val="0"/>
              <w:ind w:left="-105" w:leftChars="-50" w:right="-105" w:rightChars="-5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序号</w:t>
            </w:r>
          </w:p>
        </w:tc>
        <w:tc>
          <w:tcPr>
            <w:tcW w:w="2046" w:type="dxa"/>
            <w:tcBorders>
              <w:tl2br w:val="nil"/>
              <w:tr2bl w:val="nil"/>
            </w:tcBorders>
            <w:shd w:val="clear" w:color="000000" w:fill="FFFFFF"/>
            <w:vAlign w:val="center"/>
          </w:tcPr>
          <w:p w14:paraId="257E7807">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品目名称</w:t>
            </w:r>
          </w:p>
        </w:tc>
        <w:tc>
          <w:tcPr>
            <w:tcW w:w="3286" w:type="dxa"/>
            <w:tcBorders>
              <w:tl2br w:val="nil"/>
              <w:tr2bl w:val="nil"/>
            </w:tcBorders>
            <w:shd w:val="clear" w:color="000000" w:fill="FFFFFF"/>
            <w:vAlign w:val="center"/>
          </w:tcPr>
          <w:p w14:paraId="6FE3AB1C">
            <w:pPr>
              <w:widowControl/>
              <w:adjustRightInd w:val="0"/>
              <w:snapToGrid w:val="0"/>
              <w:jc w:val="center"/>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型号</w:t>
            </w:r>
          </w:p>
        </w:tc>
        <w:tc>
          <w:tcPr>
            <w:tcW w:w="1421" w:type="dxa"/>
            <w:tcBorders>
              <w:tl2br w:val="nil"/>
              <w:tr2bl w:val="nil"/>
            </w:tcBorders>
            <w:shd w:val="clear" w:color="000000" w:fill="FFFFFF"/>
            <w:vAlign w:val="center"/>
          </w:tcPr>
          <w:p w14:paraId="2D9CEAAB">
            <w:pPr>
              <w:widowControl/>
              <w:adjustRightInd w:val="0"/>
              <w:snapToGrid w:val="0"/>
              <w:jc w:val="center"/>
              <w:rPr>
                <w:rFonts w:hint="eastAsia"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数量</w:t>
            </w:r>
          </w:p>
        </w:tc>
        <w:tc>
          <w:tcPr>
            <w:tcW w:w="1454" w:type="dxa"/>
            <w:tcBorders>
              <w:tl2br w:val="nil"/>
              <w:tr2bl w:val="nil"/>
            </w:tcBorders>
            <w:shd w:val="clear" w:color="000000" w:fill="FFFFFF"/>
            <w:vAlign w:val="center"/>
          </w:tcPr>
          <w:p w14:paraId="172B3D1C">
            <w:pPr>
              <w:widowControl/>
              <w:adjustRightInd w:val="0"/>
              <w:snapToGrid w:val="0"/>
              <w:jc w:val="center"/>
              <w:rPr>
                <w:rFonts w:hint="eastAsia"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单位</w:t>
            </w:r>
          </w:p>
        </w:tc>
      </w:tr>
      <w:tr w14:paraId="1BB6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9015" w:type="dxa"/>
            <w:gridSpan w:val="5"/>
            <w:tcBorders>
              <w:tl2br w:val="nil"/>
              <w:tr2bl w:val="nil"/>
            </w:tcBorders>
            <w:vAlign w:val="center"/>
          </w:tcPr>
          <w:p w14:paraId="4B41E708">
            <w:pPr>
              <w:keepNext w:val="0"/>
              <w:keepLines w:val="0"/>
              <w:widowControl/>
              <w:suppressLineNumbers w:val="0"/>
              <w:jc w:val="center"/>
              <w:textAlignment w:val="center"/>
              <w:rPr>
                <w:rFonts w:hint="default"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106实验室</w:t>
            </w:r>
          </w:p>
        </w:tc>
      </w:tr>
      <w:tr w14:paraId="00EC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C7ABD2B">
            <w:pPr>
              <w:pStyle w:val="37"/>
              <w:adjustRightInd w:val="0"/>
              <w:snapToGrid w:val="0"/>
              <w:jc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2046" w:type="dxa"/>
            <w:tcBorders>
              <w:tl2br w:val="nil"/>
              <w:tr2bl w:val="nil"/>
            </w:tcBorders>
            <w:shd w:val="clear" w:color="FFFFFF" w:themeColor="background1" w:fill="auto"/>
            <w:vAlign w:val="center"/>
          </w:tcPr>
          <w:p w14:paraId="7F83718D">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实验台</w:t>
            </w:r>
          </w:p>
        </w:tc>
        <w:tc>
          <w:tcPr>
            <w:tcW w:w="3286" w:type="dxa"/>
            <w:tcBorders>
              <w:tl2br w:val="nil"/>
              <w:tr2bl w:val="nil"/>
            </w:tcBorders>
            <w:shd w:val="clear" w:color="000000" w:fill="FFFFFF"/>
            <w:vAlign w:val="center"/>
          </w:tcPr>
          <w:p w14:paraId="7473F09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1850*750*850</w:t>
            </w:r>
          </w:p>
        </w:tc>
        <w:tc>
          <w:tcPr>
            <w:tcW w:w="1421" w:type="dxa"/>
            <w:tcBorders>
              <w:tl2br w:val="nil"/>
              <w:tr2bl w:val="nil"/>
            </w:tcBorders>
            <w:shd w:val="clear" w:color="000000" w:fill="FFFFFF"/>
            <w:vAlign w:val="center"/>
          </w:tcPr>
          <w:p w14:paraId="65391EC6">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31D5939C">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165E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02254A03">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2046" w:type="dxa"/>
            <w:tcBorders>
              <w:tl2br w:val="nil"/>
              <w:tr2bl w:val="nil"/>
            </w:tcBorders>
            <w:shd w:val="clear" w:color="FFFFFF" w:themeColor="background1" w:fill="auto"/>
            <w:vAlign w:val="center"/>
          </w:tcPr>
          <w:p w14:paraId="45E710BE">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实验台</w:t>
            </w:r>
          </w:p>
        </w:tc>
        <w:tc>
          <w:tcPr>
            <w:tcW w:w="3286" w:type="dxa"/>
            <w:tcBorders>
              <w:tl2br w:val="nil"/>
              <w:tr2bl w:val="nil"/>
            </w:tcBorders>
            <w:shd w:val="clear" w:color="000000" w:fill="FFFFFF"/>
            <w:vAlign w:val="center"/>
          </w:tcPr>
          <w:p w14:paraId="306B77D3">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7795*750*850</w:t>
            </w:r>
          </w:p>
        </w:tc>
        <w:tc>
          <w:tcPr>
            <w:tcW w:w="1421" w:type="dxa"/>
            <w:tcBorders>
              <w:tl2br w:val="nil"/>
              <w:tr2bl w:val="nil"/>
            </w:tcBorders>
            <w:shd w:val="clear" w:color="000000" w:fill="FFFFFF"/>
            <w:vAlign w:val="center"/>
          </w:tcPr>
          <w:p w14:paraId="30BBBFFD">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6C9AF86C">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49D8E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B0C1B21">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2046" w:type="dxa"/>
            <w:tcBorders>
              <w:tl2br w:val="nil"/>
              <w:tr2bl w:val="nil"/>
            </w:tcBorders>
            <w:shd w:val="clear" w:color="FFFFFF" w:themeColor="background1" w:fill="auto"/>
            <w:vAlign w:val="center"/>
          </w:tcPr>
          <w:p w14:paraId="02240F67">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实验台</w:t>
            </w:r>
          </w:p>
        </w:tc>
        <w:tc>
          <w:tcPr>
            <w:tcW w:w="3286" w:type="dxa"/>
            <w:tcBorders>
              <w:tl2br w:val="nil"/>
              <w:tr2bl w:val="nil"/>
            </w:tcBorders>
            <w:shd w:val="clear" w:color="000000" w:fill="FFFFFF"/>
            <w:vAlign w:val="center"/>
          </w:tcPr>
          <w:p w14:paraId="443242FC">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3095*600*850</w:t>
            </w:r>
          </w:p>
        </w:tc>
        <w:tc>
          <w:tcPr>
            <w:tcW w:w="1421" w:type="dxa"/>
            <w:tcBorders>
              <w:tl2br w:val="nil"/>
              <w:tr2bl w:val="nil"/>
            </w:tcBorders>
            <w:shd w:val="clear" w:color="000000" w:fill="FFFFFF"/>
            <w:vAlign w:val="center"/>
          </w:tcPr>
          <w:p w14:paraId="1CD9F273">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13C72A16">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73CD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dxa"/>
            <w:tcBorders>
              <w:tl2br w:val="nil"/>
              <w:tr2bl w:val="nil"/>
            </w:tcBorders>
            <w:vAlign w:val="center"/>
          </w:tcPr>
          <w:p w14:paraId="0EE3B539">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p>
        </w:tc>
        <w:tc>
          <w:tcPr>
            <w:tcW w:w="2046" w:type="dxa"/>
            <w:tcBorders>
              <w:tl2br w:val="nil"/>
              <w:tr2bl w:val="nil"/>
            </w:tcBorders>
            <w:shd w:val="clear" w:color="FFFFFF" w:themeColor="background1" w:fill="auto"/>
            <w:vAlign w:val="center"/>
          </w:tcPr>
          <w:p w14:paraId="345021DE">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实验台</w:t>
            </w:r>
          </w:p>
        </w:tc>
        <w:tc>
          <w:tcPr>
            <w:tcW w:w="3286" w:type="dxa"/>
            <w:tcBorders>
              <w:tl2br w:val="nil"/>
              <w:tr2bl w:val="nil"/>
            </w:tcBorders>
            <w:shd w:val="clear" w:color="000000" w:fill="FFFFFF"/>
            <w:vAlign w:val="center"/>
          </w:tcPr>
          <w:p w14:paraId="2D6D6A34">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2800*600*850</w:t>
            </w:r>
          </w:p>
        </w:tc>
        <w:tc>
          <w:tcPr>
            <w:tcW w:w="1421" w:type="dxa"/>
            <w:tcBorders>
              <w:tl2br w:val="nil"/>
              <w:tr2bl w:val="nil"/>
            </w:tcBorders>
            <w:shd w:val="clear" w:color="000000" w:fill="FFFFFF"/>
            <w:vAlign w:val="center"/>
          </w:tcPr>
          <w:p w14:paraId="4C91F6B3">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7E998EBB">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1DC8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51086838">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p>
        </w:tc>
        <w:tc>
          <w:tcPr>
            <w:tcW w:w="2046" w:type="dxa"/>
            <w:tcBorders>
              <w:tl2br w:val="nil"/>
              <w:tr2bl w:val="nil"/>
            </w:tcBorders>
            <w:shd w:val="clear" w:color="FFFFFF" w:themeColor="background1" w:fill="auto"/>
            <w:vAlign w:val="center"/>
          </w:tcPr>
          <w:p w14:paraId="17B9D01F">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实验台</w:t>
            </w:r>
          </w:p>
        </w:tc>
        <w:tc>
          <w:tcPr>
            <w:tcW w:w="3286" w:type="dxa"/>
            <w:tcBorders>
              <w:tl2br w:val="nil"/>
              <w:tr2bl w:val="nil"/>
            </w:tcBorders>
            <w:shd w:val="clear" w:color="000000" w:fill="FFFFFF"/>
            <w:vAlign w:val="center"/>
          </w:tcPr>
          <w:p w14:paraId="0044651C">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2700*750*850</w:t>
            </w:r>
          </w:p>
        </w:tc>
        <w:tc>
          <w:tcPr>
            <w:tcW w:w="1421" w:type="dxa"/>
            <w:tcBorders>
              <w:tl2br w:val="nil"/>
              <w:tr2bl w:val="nil"/>
            </w:tcBorders>
            <w:shd w:val="clear" w:color="000000" w:fill="FFFFFF"/>
            <w:vAlign w:val="center"/>
          </w:tcPr>
          <w:p w14:paraId="587D3E90">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0C0941F7">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6CEB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23DF53D7">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w:t>
            </w:r>
          </w:p>
        </w:tc>
        <w:tc>
          <w:tcPr>
            <w:tcW w:w="2046" w:type="dxa"/>
            <w:tcBorders>
              <w:tl2br w:val="nil"/>
              <w:tr2bl w:val="nil"/>
            </w:tcBorders>
            <w:shd w:val="clear" w:color="FFFFFF" w:themeColor="background1" w:fill="auto"/>
            <w:vAlign w:val="center"/>
          </w:tcPr>
          <w:p w14:paraId="066EEC52">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试剂架</w:t>
            </w:r>
          </w:p>
        </w:tc>
        <w:tc>
          <w:tcPr>
            <w:tcW w:w="3286" w:type="dxa"/>
            <w:tcBorders>
              <w:tl2br w:val="nil"/>
              <w:tr2bl w:val="nil"/>
            </w:tcBorders>
            <w:shd w:val="clear" w:color="000000" w:fill="FFFFFF"/>
            <w:vAlign w:val="center"/>
          </w:tcPr>
          <w:p w14:paraId="752C891F">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1850*250*950</w:t>
            </w:r>
          </w:p>
        </w:tc>
        <w:tc>
          <w:tcPr>
            <w:tcW w:w="1421" w:type="dxa"/>
            <w:tcBorders>
              <w:tl2br w:val="nil"/>
              <w:tr2bl w:val="nil"/>
            </w:tcBorders>
            <w:shd w:val="clear" w:color="000000" w:fill="FFFFFF"/>
            <w:vAlign w:val="center"/>
          </w:tcPr>
          <w:p w14:paraId="39DE85BF">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729E73A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673A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4996DD48">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w:t>
            </w:r>
          </w:p>
        </w:tc>
        <w:tc>
          <w:tcPr>
            <w:tcW w:w="2046" w:type="dxa"/>
            <w:tcBorders>
              <w:tl2br w:val="nil"/>
              <w:tr2bl w:val="nil"/>
            </w:tcBorders>
            <w:shd w:val="clear" w:color="FFFFFF" w:themeColor="background1" w:fill="auto"/>
            <w:vAlign w:val="center"/>
          </w:tcPr>
          <w:p w14:paraId="37DF579E">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试剂架</w:t>
            </w:r>
          </w:p>
        </w:tc>
        <w:tc>
          <w:tcPr>
            <w:tcW w:w="3286" w:type="dxa"/>
            <w:tcBorders>
              <w:tl2br w:val="nil"/>
              <w:tr2bl w:val="nil"/>
            </w:tcBorders>
            <w:shd w:val="clear" w:color="000000" w:fill="FFFFFF"/>
            <w:vAlign w:val="center"/>
          </w:tcPr>
          <w:p w14:paraId="54F5715A">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2460*250*950</w:t>
            </w:r>
          </w:p>
        </w:tc>
        <w:tc>
          <w:tcPr>
            <w:tcW w:w="1421" w:type="dxa"/>
            <w:tcBorders>
              <w:tl2br w:val="nil"/>
              <w:tr2bl w:val="nil"/>
            </w:tcBorders>
            <w:shd w:val="clear" w:color="000000" w:fill="FFFFFF"/>
            <w:vAlign w:val="center"/>
          </w:tcPr>
          <w:p w14:paraId="7CC46F95">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752899EE">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27B3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3413D088">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w:t>
            </w:r>
          </w:p>
        </w:tc>
        <w:tc>
          <w:tcPr>
            <w:tcW w:w="2046" w:type="dxa"/>
            <w:tcBorders>
              <w:tl2br w:val="nil"/>
              <w:tr2bl w:val="nil"/>
            </w:tcBorders>
            <w:shd w:val="clear" w:color="FFFFFF" w:themeColor="background1" w:fill="auto"/>
            <w:vAlign w:val="center"/>
          </w:tcPr>
          <w:p w14:paraId="21D9F31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试剂架</w:t>
            </w:r>
          </w:p>
        </w:tc>
        <w:tc>
          <w:tcPr>
            <w:tcW w:w="3286" w:type="dxa"/>
            <w:tcBorders>
              <w:tl2br w:val="nil"/>
              <w:tr2bl w:val="nil"/>
            </w:tcBorders>
            <w:shd w:val="clear" w:color="000000" w:fill="FFFFFF"/>
            <w:vAlign w:val="center"/>
          </w:tcPr>
          <w:p w14:paraId="2E84F343">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2590*250*950</w:t>
            </w:r>
          </w:p>
        </w:tc>
        <w:tc>
          <w:tcPr>
            <w:tcW w:w="1421" w:type="dxa"/>
            <w:tcBorders>
              <w:tl2br w:val="nil"/>
              <w:tr2bl w:val="nil"/>
            </w:tcBorders>
            <w:shd w:val="clear" w:color="000000" w:fill="FFFFFF"/>
            <w:vAlign w:val="center"/>
          </w:tcPr>
          <w:p w14:paraId="63252BD6">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0FC8402A">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1F50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3030BCD3">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w:t>
            </w:r>
          </w:p>
        </w:tc>
        <w:tc>
          <w:tcPr>
            <w:tcW w:w="2046" w:type="dxa"/>
            <w:tcBorders>
              <w:tl2br w:val="nil"/>
              <w:tr2bl w:val="nil"/>
            </w:tcBorders>
            <w:shd w:val="clear" w:color="FFFFFF" w:themeColor="background1" w:fill="auto"/>
            <w:vAlign w:val="center"/>
          </w:tcPr>
          <w:p w14:paraId="04AF154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吊柜</w:t>
            </w:r>
          </w:p>
        </w:tc>
        <w:tc>
          <w:tcPr>
            <w:tcW w:w="3286" w:type="dxa"/>
            <w:tcBorders>
              <w:tl2br w:val="nil"/>
              <w:tr2bl w:val="nil"/>
            </w:tcBorders>
            <w:shd w:val="clear" w:color="000000" w:fill="FFFFFF"/>
            <w:vAlign w:val="center"/>
          </w:tcPr>
          <w:p w14:paraId="7CC23792">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1850*300*600</w:t>
            </w:r>
          </w:p>
        </w:tc>
        <w:tc>
          <w:tcPr>
            <w:tcW w:w="1421" w:type="dxa"/>
            <w:tcBorders>
              <w:tl2br w:val="nil"/>
              <w:tr2bl w:val="nil"/>
            </w:tcBorders>
            <w:shd w:val="clear" w:color="000000" w:fill="FFFFFF"/>
            <w:vAlign w:val="center"/>
          </w:tcPr>
          <w:p w14:paraId="2B617194">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74F1F0E6">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36D6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D144879">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10</w:t>
            </w:r>
          </w:p>
        </w:tc>
        <w:tc>
          <w:tcPr>
            <w:tcW w:w="2046" w:type="dxa"/>
            <w:tcBorders>
              <w:tl2br w:val="nil"/>
              <w:tr2bl w:val="nil"/>
            </w:tcBorders>
            <w:shd w:val="clear" w:color="FFFFFF" w:themeColor="background1" w:fill="auto"/>
            <w:vAlign w:val="center"/>
          </w:tcPr>
          <w:p w14:paraId="49466B6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吊柜</w:t>
            </w:r>
          </w:p>
        </w:tc>
        <w:tc>
          <w:tcPr>
            <w:tcW w:w="3286" w:type="dxa"/>
            <w:tcBorders>
              <w:tl2br w:val="nil"/>
              <w:tr2bl w:val="nil"/>
            </w:tcBorders>
            <w:shd w:val="clear" w:color="000000" w:fill="FFFFFF"/>
            <w:vAlign w:val="center"/>
          </w:tcPr>
          <w:p w14:paraId="54A368F4">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2460*300*600</w:t>
            </w:r>
          </w:p>
        </w:tc>
        <w:tc>
          <w:tcPr>
            <w:tcW w:w="1421" w:type="dxa"/>
            <w:tcBorders>
              <w:tl2br w:val="nil"/>
              <w:tr2bl w:val="nil"/>
            </w:tcBorders>
            <w:shd w:val="clear" w:color="000000" w:fill="FFFFFF"/>
            <w:vAlign w:val="center"/>
          </w:tcPr>
          <w:p w14:paraId="732850B0">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2A2D23E6">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6471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5E3FDA01">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11</w:t>
            </w:r>
          </w:p>
        </w:tc>
        <w:tc>
          <w:tcPr>
            <w:tcW w:w="2046" w:type="dxa"/>
            <w:tcBorders>
              <w:tl2br w:val="nil"/>
              <w:tr2bl w:val="nil"/>
            </w:tcBorders>
            <w:shd w:val="clear" w:color="FFFFFF" w:themeColor="background1" w:fill="auto"/>
            <w:vAlign w:val="center"/>
          </w:tcPr>
          <w:p w14:paraId="669CE82D">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吊柜</w:t>
            </w:r>
          </w:p>
        </w:tc>
        <w:tc>
          <w:tcPr>
            <w:tcW w:w="3286" w:type="dxa"/>
            <w:tcBorders>
              <w:tl2br w:val="nil"/>
              <w:tr2bl w:val="nil"/>
            </w:tcBorders>
            <w:shd w:val="clear" w:color="000000" w:fill="FFFFFF"/>
            <w:vAlign w:val="center"/>
          </w:tcPr>
          <w:p w14:paraId="72211990">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2590*300*600</w:t>
            </w:r>
          </w:p>
        </w:tc>
        <w:tc>
          <w:tcPr>
            <w:tcW w:w="1421" w:type="dxa"/>
            <w:tcBorders>
              <w:tl2br w:val="nil"/>
              <w:tr2bl w:val="nil"/>
            </w:tcBorders>
            <w:shd w:val="clear" w:color="000000" w:fill="FFFFFF"/>
            <w:vAlign w:val="center"/>
          </w:tcPr>
          <w:p w14:paraId="00426FD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2BEFCFA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2828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14FCE316">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12</w:t>
            </w:r>
          </w:p>
        </w:tc>
        <w:tc>
          <w:tcPr>
            <w:tcW w:w="2046" w:type="dxa"/>
            <w:tcBorders>
              <w:tl2br w:val="nil"/>
              <w:tr2bl w:val="nil"/>
            </w:tcBorders>
            <w:shd w:val="clear" w:color="FFFFFF" w:themeColor="background1" w:fill="auto"/>
            <w:vAlign w:val="center"/>
          </w:tcPr>
          <w:p w14:paraId="12AB0D15">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通风柜</w:t>
            </w:r>
          </w:p>
        </w:tc>
        <w:tc>
          <w:tcPr>
            <w:tcW w:w="3286" w:type="dxa"/>
            <w:tcBorders>
              <w:tl2br w:val="nil"/>
              <w:tr2bl w:val="nil"/>
            </w:tcBorders>
            <w:shd w:val="clear" w:color="000000" w:fill="FFFFFF"/>
            <w:vAlign w:val="center"/>
          </w:tcPr>
          <w:p w14:paraId="248E91AC">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1500*850*2350</w:t>
            </w:r>
          </w:p>
        </w:tc>
        <w:tc>
          <w:tcPr>
            <w:tcW w:w="1421" w:type="dxa"/>
            <w:tcBorders>
              <w:tl2br w:val="nil"/>
              <w:tr2bl w:val="nil"/>
            </w:tcBorders>
            <w:shd w:val="clear" w:color="000000" w:fill="FFFFFF"/>
            <w:vAlign w:val="center"/>
          </w:tcPr>
          <w:p w14:paraId="036F7E2B">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161A5A2F">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台</w:t>
            </w:r>
          </w:p>
        </w:tc>
      </w:tr>
      <w:tr w14:paraId="37D0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A8A572B">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13</w:t>
            </w:r>
          </w:p>
        </w:tc>
        <w:tc>
          <w:tcPr>
            <w:tcW w:w="2046" w:type="dxa"/>
            <w:tcBorders>
              <w:tl2br w:val="nil"/>
              <w:tr2bl w:val="nil"/>
            </w:tcBorders>
            <w:shd w:val="clear" w:color="FFFFFF" w:themeColor="background1" w:fill="auto"/>
            <w:vAlign w:val="center"/>
          </w:tcPr>
          <w:p w14:paraId="6892D6FF">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电源插座</w:t>
            </w:r>
          </w:p>
        </w:tc>
        <w:tc>
          <w:tcPr>
            <w:tcW w:w="3286" w:type="dxa"/>
            <w:tcBorders>
              <w:tl2br w:val="nil"/>
              <w:tr2bl w:val="nil"/>
            </w:tcBorders>
            <w:shd w:val="clear" w:color="000000" w:fill="FFFFFF"/>
            <w:vAlign w:val="center"/>
          </w:tcPr>
          <w:p w14:paraId="1DBB8B0B">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118型</w:t>
            </w:r>
          </w:p>
        </w:tc>
        <w:tc>
          <w:tcPr>
            <w:tcW w:w="1421" w:type="dxa"/>
            <w:tcBorders>
              <w:tl2br w:val="nil"/>
              <w:tr2bl w:val="nil"/>
            </w:tcBorders>
            <w:shd w:val="clear" w:color="000000" w:fill="FFFFFF"/>
            <w:vAlign w:val="center"/>
          </w:tcPr>
          <w:p w14:paraId="7D73E905">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25</w:t>
            </w:r>
          </w:p>
        </w:tc>
        <w:tc>
          <w:tcPr>
            <w:tcW w:w="1454" w:type="dxa"/>
            <w:tcBorders>
              <w:tl2br w:val="nil"/>
              <w:tr2bl w:val="nil"/>
            </w:tcBorders>
            <w:shd w:val="clear" w:color="000000" w:fill="FFFFFF"/>
            <w:vAlign w:val="center"/>
          </w:tcPr>
          <w:p w14:paraId="1DBABF3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套</w:t>
            </w:r>
          </w:p>
        </w:tc>
      </w:tr>
      <w:tr w14:paraId="6BBD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28DD0AF5">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14</w:t>
            </w:r>
          </w:p>
        </w:tc>
        <w:tc>
          <w:tcPr>
            <w:tcW w:w="2046" w:type="dxa"/>
            <w:tcBorders>
              <w:tl2br w:val="nil"/>
              <w:tr2bl w:val="nil"/>
            </w:tcBorders>
            <w:shd w:val="clear" w:color="FFFFFF" w:themeColor="background1" w:fill="auto"/>
            <w:vAlign w:val="center"/>
          </w:tcPr>
          <w:p w14:paraId="60AB5134">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水龙头及水盆</w:t>
            </w:r>
          </w:p>
        </w:tc>
        <w:tc>
          <w:tcPr>
            <w:tcW w:w="3286" w:type="dxa"/>
            <w:tcBorders>
              <w:tl2br w:val="nil"/>
              <w:tr2bl w:val="nil"/>
            </w:tcBorders>
            <w:shd w:val="clear" w:color="000000" w:fill="FFFFFF"/>
            <w:vAlign w:val="center"/>
          </w:tcPr>
          <w:p w14:paraId="6CE6CDAF">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500*400*300</w:t>
            </w:r>
          </w:p>
        </w:tc>
        <w:tc>
          <w:tcPr>
            <w:tcW w:w="1421" w:type="dxa"/>
            <w:tcBorders>
              <w:tl2br w:val="nil"/>
              <w:tr2bl w:val="nil"/>
            </w:tcBorders>
            <w:shd w:val="clear" w:color="000000" w:fill="FFFFFF"/>
            <w:vAlign w:val="center"/>
          </w:tcPr>
          <w:p w14:paraId="0B42BDA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0864BF22">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套</w:t>
            </w:r>
          </w:p>
        </w:tc>
      </w:tr>
      <w:tr w14:paraId="1F7E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57469CDE">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15</w:t>
            </w:r>
          </w:p>
        </w:tc>
        <w:tc>
          <w:tcPr>
            <w:tcW w:w="2046" w:type="dxa"/>
            <w:tcBorders>
              <w:tl2br w:val="nil"/>
              <w:tr2bl w:val="nil"/>
            </w:tcBorders>
            <w:shd w:val="clear" w:color="FFFFFF" w:themeColor="background1" w:fill="auto"/>
            <w:vAlign w:val="center"/>
          </w:tcPr>
          <w:p w14:paraId="15053B72">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台式洗眼器</w:t>
            </w:r>
          </w:p>
        </w:tc>
        <w:tc>
          <w:tcPr>
            <w:tcW w:w="3286" w:type="dxa"/>
            <w:tcBorders>
              <w:tl2br w:val="nil"/>
              <w:tr2bl w:val="nil"/>
            </w:tcBorders>
            <w:shd w:val="clear" w:color="000000" w:fill="FFFFFF"/>
            <w:vAlign w:val="center"/>
          </w:tcPr>
          <w:p w14:paraId="182713C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w:t>
            </w:r>
          </w:p>
        </w:tc>
        <w:tc>
          <w:tcPr>
            <w:tcW w:w="1421" w:type="dxa"/>
            <w:tcBorders>
              <w:tl2br w:val="nil"/>
              <w:tr2bl w:val="nil"/>
            </w:tcBorders>
            <w:shd w:val="clear" w:color="000000" w:fill="FFFFFF"/>
            <w:vAlign w:val="center"/>
          </w:tcPr>
          <w:p w14:paraId="4222D65B">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50CC90A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套</w:t>
            </w:r>
          </w:p>
        </w:tc>
      </w:tr>
      <w:tr w14:paraId="3D33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6393739E">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16</w:t>
            </w:r>
          </w:p>
        </w:tc>
        <w:tc>
          <w:tcPr>
            <w:tcW w:w="2046" w:type="dxa"/>
            <w:tcBorders>
              <w:tl2br w:val="nil"/>
              <w:tr2bl w:val="nil"/>
            </w:tcBorders>
            <w:shd w:val="clear" w:color="FFFFFF" w:themeColor="background1" w:fill="auto"/>
            <w:vAlign w:val="center"/>
          </w:tcPr>
          <w:p w14:paraId="3A16D96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滴水架</w:t>
            </w:r>
          </w:p>
        </w:tc>
        <w:tc>
          <w:tcPr>
            <w:tcW w:w="3286" w:type="dxa"/>
            <w:tcBorders>
              <w:tl2br w:val="nil"/>
              <w:tr2bl w:val="nil"/>
            </w:tcBorders>
            <w:shd w:val="clear" w:color="000000" w:fill="FFFFFF"/>
            <w:vAlign w:val="center"/>
          </w:tcPr>
          <w:p w14:paraId="03EC6F25">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500*400</w:t>
            </w:r>
          </w:p>
        </w:tc>
        <w:tc>
          <w:tcPr>
            <w:tcW w:w="1421" w:type="dxa"/>
            <w:tcBorders>
              <w:tl2br w:val="nil"/>
              <w:tr2bl w:val="nil"/>
            </w:tcBorders>
            <w:shd w:val="clear" w:color="000000" w:fill="FFFFFF"/>
            <w:vAlign w:val="center"/>
          </w:tcPr>
          <w:p w14:paraId="299C392C">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34F2DC8D">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套</w:t>
            </w:r>
          </w:p>
        </w:tc>
      </w:tr>
      <w:tr w14:paraId="49E7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6B376F82">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17</w:t>
            </w:r>
          </w:p>
        </w:tc>
        <w:tc>
          <w:tcPr>
            <w:tcW w:w="2046" w:type="dxa"/>
            <w:tcBorders>
              <w:tl2br w:val="nil"/>
              <w:tr2bl w:val="nil"/>
            </w:tcBorders>
            <w:shd w:val="clear" w:color="FFFFFF" w:themeColor="background1" w:fill="auto"/>
            <w:vAlign w:val="center"/>
          </w:tcPr>
          <w:p w14:paraId="2F18422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挡水板</w:t>
            </w:r>
          </w:p>
        </w:tc>
        <w:tc>
          <w:tcPr>
            <w:tcW w:w="3286" w:type="dxa"/>
            <w:tcBorders>
              <w:tl2br w:val="nil"/>
              <w:tr2bl w:val="nil"/>
            </w:tcBorders>
            <w:shd w:val="clear" w:color="000000" w:fill="FFFFFF"/>
            <w:vAlign w:val="center"/>
          </w:tcPr>
          <w:p w14:paraId="14E90D81">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1500*100</w:t>
            </w:r>
          </w:p>
        </w:tc>
        <w:tc>
          <w:tcPr>
            <w:tcW w:w="1421" w:type="dxa"/>
            <w:tcBorders>
              <w:tl2br w:val="nil"/>
              <w:tr2bl w:val="nil"/>
            </w:tcBorders>
            <w:shd w:val="clear" w:color="000000" w:fill="FFFFFF"/>
            <w:vAlign w:val="center"/>
          </w:tcPr>
          <w:p w14:paraId="27D6409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553BB12A">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套</w:t>
            </w:r>
          </w:p>
        </w:tc>
      </w:tr>
      <w:tr w14:paraId="70AC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3B42003E">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18</w:t>
            </w:r>
          </w:p>
        </w:tc>
        <w:tc>
          <w:tcPr>
            <w:tcW w:w="2046" w:type="dxa"/>
            <w:tcBorders>
              <w:tl2br w:val="nil"/>
              <w:tr2bl w:val="nil"/>
            </w:tcBorders>
            <w:shd w:val="clear" w:color="FFFFFF" w:themeColor="background1" w:fill="auto"/>
            <w:vAlign w:val="center"/>
          </w:tcPr>
          <w:p w14:paraId="29E37AB7">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试剂柜</w:t>
            </w:r>
          </w:p>
        </w:tc>
        <w:tc>
          <w:tcPr>
            <w:tcW w:w="3286" w:type="dxa"/>
            <w:tcBorders>
              <w:tl2br w:val="nil"/>
              <w:tr2bl w:val="nil"/>
            </w:tcBorders>
            <w:shd w:val="clear" w:color="000000" w:fill="FFFFFF"/>
            <w:vAlign w:val="center"/>
          </w:tcPr>
          <w:p w14:paraId="7FFB1F0E">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900*450*1800</w:t>
            </w:r>
          </w:p>
        </w:tc>
        <w:tc>
          <w:tcPr>
            <w:tcW w:w="1421" w:type="dxa"/>
            <w:tcBorders>
              <w:tl2br w:val="nil"/>
              <w:tr2bl w:val="nil"/>
            </w:tcBorders>
            <w:shd w:val="clear" w:color="000000" w:fill="FFFFFF"/>
            <w:vAlign w:val="center"/>
          </w:tcPr>
          <w:p w14:paraId="1D8BB123">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w:t>
            </w:r>
          </w:p>
        </w:tc>
        <w:tc>
          <w:tcPr>
            <w:tcW w:w="1454" w:type="dxa"/>
            <w:tcBorders>
              <w:tl2br w:val="nil"/>
              <w:tr2bl w:val="nil"/>
            </w:tcBorders>
            <w:shd w:val="clear" w:color="000000" w:fill="FFFFFF"/>
            <w:vAlign w:val="center"/>
          </w:tcPr>
          <w:p w14:paraId="42D91F1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台</w:t>
            </w:r>
          </w:p>
        </w:tc>
      </w:tr>
      <w:tr w14:paraId="2033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2CB1C174">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19</w:t>
            </w:r>
          </w:p>
        </w:tc>
        <w:tc>
          <w:tcPr>
            <w:tcW w:w="2046" w:type="dxa"/>
            <w:tcBorders>
              <w:tl2br w:val="nil"/>
              <w:tr2bl w:val="nil"/>
            </w:tcBorders>
            <w:shd w:val="clear" w:color="FFFFFF" w:themeColor="background1" w:fill="auto"/>
            <w:vAlign w:val="center"/>
          </w:tcPr>
          <w:p w14:paraId="31E0200F">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试剂柜</w:t>
            </w:r>
          </w:p>
        </w:tc>
        <w:tc>
          <w:tcPr>
            <w:tcW w:w="3286" w:type="dxa"/>
            <w:tcBorders>
              <w:tl2br w:val="nil"/>
              <w:tr2bl w:val="nil"/>
            </w:tcBorders>
            <w:shd w:val="clear" w:color="000000" w:fill="FFFFFF"/>
            <w:vAlign w:val="center"/>
          </w:tcPr>
          <w:p w14:paraId="7AC69B0B">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800*450*2200</w:t>
            </w:r>
          </w:p>
        </w:tc>
        <w:tc>
          <w:tcPr>
            <w:tcW w:w="1421" w:type="dxa"/>
            <w:tcBorders>
              <w:tl2br w:val="nil"/>
              <w:tr2bl w:val="nil"/>
            </w:tcBorders>
            <w:shd w:val="clear" w:color="000000" w:fill="FFFFFF"/>
            <w:vAlign w:val="center"/>
          </w:tcPr>
          <w:p w14:paraId="29D8B7F6">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53AF970A">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台</w:t>
            </w:r>
          </w:p>
        </w:tc>
      </w:tr>
      <w:tr w14:paraId="6628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9015" w:type="dxa"/>
            <w:gridSpan w:val="5"/>
            <w:tcBorders>
              <w:tl2br w:val="nil"/>
              <w:tr2bl w:val="nil"/>
            </w:tcBorders>
            <w:vAlign w:val="center"/>
          </w:tcPr>
          <w:p w14:paraId="169AAF32">
            <w:pPr>
              <w:keepNext w:val="0"/>
              <w:keepLines w:val="0"/>
              <w:widowControl/>
              <w:suppressLineNumbers w:val="0"/>
              <w:jc w:val="center"/>
              <w:textAlignment w:val="center"/>
              <w:rPr>
                <w:rFonts w:hint="default" w:ascii="仿宋" w:hAnsi="仿宋" w:eastAsia="仿宋" w:cs="仿宋"/>
                <w:sz w:val="28"/>
                <w:szCs w:val="28"/>
                <w:lang w:val="en-US" w:eastAsia="zh-CN" w:bidi="ar"/>
              </w:rPr>
            </w:pPr>
            <w:r>
              <w:rPr>
                <w:rFonts w:hint="eastAsia" w:ascii="仿宋" w:hAnsi="仿宋" w:eastAsia="仿宋" w:cs="仿宋"/>
                <w:sz w:val="28"/>
                <w:szCs w:val="28"/>
                <w:lang w:val="en-US" w:eastAsia="zh-CN" w:bidi="ar"/>
              </w:rPr>
              <w:t>210实验室</w:t>
            </w:r>
          </w:p>
        </w:tc>
      </w:tr>
      <w:tr w14:paraId="382F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95DD683">
            <w:pPr>
              <w:keepNext w:val="0"/>
              <w:keepLines w:val="0"/>
              <w:widowControl/>
              <w:suppressLineNumbers w:val="0"/>
              <w:jc w:val="center"/>
              <w:textAlignment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2046" w:type="dxa"/>
            <w:tcBorders>
              <w:tl2br w:val="nil"/>
              <w:tr2bl w:val="nil"/>
            </w:tcBorders>
            <w:shd w:val="clear" w:color="FFFFFF" w:themeColor="background1" w:fill="auto"/>
            <w:vAlign w:val="center"/>
          </w:tcPr>
          <w:p w14:paraId="5B16EE82">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实验台</w:t>
            </w:r>
          </w:p>
        </w:tc>
        <w:tc>
          <w:tcPr>
            <w:tcW w:w="3286" w:type="dxa"/>
            <w:tcBorders>
              <w:tl2br w:val="nil"/>
              <w:tr2bl w:val="nil"/>
            </w:tcBorders>
            <w:shd w:val="clear" w:color="000000" w:fill="FFFFFF"/>
            <w:vAlign w:val="center"/>
          </w:tcPr>
          <w:p w14:paraId="26413457">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1050*750*850</w:t>
            </w:r>
          </w:p>
        </w:tc>
        <w:tc>
          <w:tcPr>
            <w:tcW w:w="1421" w:type="dxa"/>
            <w:tcBorders>
              <w:tl2br w:val="nil"/>
              <w:tr2bl w:val="nil"/>
            </w:tcBorders>
            <w:shd w:val="clear" w:color="000000" w:fill="FFFFFF"/>
            <w:vAlign w:val="center"/>
          </w:tcPr>
          <w:p w14:paraId="2ECB040E">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56C26A9A">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0A3E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4E8A48F5">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2046" w:type="dxa"/>
            <w:tcBorders>
              <w:tl2br w:val="nil"/>
              <w:tr2bl w:val="nil"/>
            </w:tcBorders>
            <w:shd w:val="clear" w:color="FFFFFF" w:themeColor="background1" w:fill="auto"/>
            <w:vAlign w:val="center"/>
          </w:tcPr>
          <w:p w14:paraId="26B7E69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实验台</w:t>
            </w:r>
          </w:p>
        </w:tc>
        <w:tc>
          <w:tcPr>
            <w:tcW w:w="3286" w:type="dxa"/>
            <w:tcBorders>
              <w:tl2br w:val="nil"/>
              <w:tr2bl w:val="nil"/>
            </w:tcBorders>
            <w:shd w:val="clear" w:color="000000" w:fill="FFFFFF"/>
            <w:vAlign w:val="center"/>
          </w:tcPr>
          <w:p w14:paraId="33320F7C">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5100*750*850</w:t>
            </w:r>
          </w:p>
        </w:tc>
        <w:tc>
          <w:tcPr>
            <w:tcW w:w="1421" w:type="dxa"/>
            <w:tcBorders>
              <w:tl2br w:val="nil"/>
              <w:tr2bl w:val="nil"/>
            </w:tcBorders>
            <w:shd w:val="clear" w:color="000000" w:fill="FFFFFF"/>
            <w:vAlign w:val="center"/>
          </w:tcPr>
          <w:p w14:paraId="0DF59CFF">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729EAFDF">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16B3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52AFA0D">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2046" w:type="dxa"/>
            <w:tcBorders>
              <w:tl2br w:val="nil"/>
              <w:tr2bl w:val="nil"/>
            </w:tcBorders>
            <w:shd w:val="clear" w:color="FFFFFF" w:themeColor="background1" w:fill="auto"/>
            <w:vAlign w:val="center"/>
          </w:tcPr>
          <w:p w14:paraId="26925CB5">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实验台</w:t>
            </w:r>
          </w:p>
        </w:tc>
        <w:tc>
          <w:tcPr>
            <w:tcW w:w="3286" w:type="dxa"/>
            <w:tcBorders>
              <w:tl2br w:val="nil"/>
              <w:tr2bl w:val="nil"/>
            </w:tcBorders>
            <w:shd w:val="clear" w:color="000000" w:fill="FFFFFF"/>
            <w:vAlign w:val="center"/>
          </w:tcPr>
          <w:p w14:paraId="37C8FEEF">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2470*750*850</w:t>
            </w:r>
          </w:p>
        </w:tc>
        <w:tc>
          <w:tcPr>
            <w:tcW w:w="1421" w:type="dxa"/>
            <w:tcBorders>
              <w:tl2br w:val="nil"/>
              <w:tr2bl w:val="nil"/>
            </w:tcBorders>
            <w:shd w:val="clear" w:color="000000" w:fill="FFFFFF"/>
            <w:vAlign w:val="center"/>
          </w:tcPr>
          <w:p w14:paraId="0202ADBA">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52E487B7">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4B56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2688C90A">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p>
        </w:tc>
        <w:tc>
          <w:tcPr>
            <w:tcW w:w="2046" w:type="dxa"/>
            <w:tcBorders>
              <w:tl2br w:val="nil"/>
              <w:tr2bl w:val="nil"/>
            </w:tcBorders>
            <w:shd w:val="clear" w:color="FFFFFF" w:themeColor="background1" w:fill="auto"/>
            <w:vAlign w:val="center"/>
          </w:tcPr>
          <w:p w14:paraId="12C59F44">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实验台</w:t>
            </w:r>
          </w:p>
        </w:tc>
        <w:tc>
          <w:tcPr>
            <w:tcW w:w="3286" w:type="dxa"/>
            <w:tcBorders>
              <w:tl2br w:val="nil"/>
              <w:tr2bl w:val="nil"/>
            </w:tcBorders>
            <w:shd w:val="clear" w:color="000000" w:fill="FFFFFF"/>
            <w:vAlign w:val="center"/>
          </w:tcPr>
          <w:p w14:paraId="40FFB5EB">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2260*750*850</w:t>
            </w:r>
          </w:p>
        </w:tc>
        <w:tc>
          <w:tcPr>
            <w:tcW w:w="1421" w:type="dxa"/>
            <w:tcBorders>
              <w:tl2br w:val="nil"/>
              <w:tr2bl w:val="nil"/>
            </w:tcBorders>
            <w:shd w:val="clear" w:color="000000" w:fill="FFFFFF"/>
            <w:vAlign w:val="center"/>
          </w:tcPr>
          <w:p w14:paraId="2626D9AE">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5FA2DB95">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0E3F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55219180">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p>
        </w:tc>
        <w:tc>
          <w:tcPr>
            <w:tcW w:w="2046" w:type="dxa"/>
            <w:tcBorders>
              <w:tl2br w:val="nil"/>
              <w:tr2bl w:val="nil"/>
            </w:tcBorders>
            <w:shd w:val="clear" w:color="FFFFFF" w:themeColor="background1" w:fill="auto"/>
            <w:vAlign w:val="center"/>
          </w:tcPr>
          <w:p w14:paraId="699C3987">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实验台</w:t>
            </w:r>
          </w:p>
        </w:tc>
        <w:tc>
          <w:tcPr>
            <w:tcW w:w="3286" w:type="dxa"/>
            <w:tcBorders>
              <w:tl2br w:val="nil"/>
              <w:tr2bl w:val="nil"/>
            </w:tcBorders>
            <w:shd w:val="clear" w:color="000000" w:fill="FFFFFF"/>
            <w:vAlign w:val="center"/>
          </w:tcPr>
          <w:p w14:paraId="42F0D8D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3930*750*850</w:t>
            </w:r>
          </w:p>
        </w:tc>
        <w:tc>
          <w:tcPr>
            <w:tcW w:w="1421" w:type="dxa"/>
            <w:tcBorders>
              <w:tl2br w:val="nil"/>
              <w:tr2bl w:val="nil"/>
            </w:tcBorders>
            <w:shd w:val="clear" w:color="000000" w:fill="FFFFFF"/>
            <w:vAlign w:val="center"/>
          </w:tcPr>
          <w:p w14:paraId="7C9FF95C">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24E82DF3">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059D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dxa"/>
            <w:tcBorders>
              <w:tl2br w:val="nil"/>
              <w:tr2bl w:val="nil"/>
            </w:tcBorders>
            <w:vAlign w:val="center"/>
          </w:tcPr>
          <w:p w14:paraId="51306D1F">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w:t>
            </w:r>
          </w:p>
        </w:tc>
        <w:tc>
          <w:tcPr>
            <w:tcW w:w="2046" w:type="dxa"/>
            <w:tcBorders>
              <w:tl2br w:val="nil"/>
              <w:tr2bl w:val="nil"/>
            </w:tcBorders>
            <w:shd w:val="clear" w:color="FFFFFF" w:themeColor="background1" w:fill="auto"/>
            <w:vAlign w:val="center"/>
          </w:tcPr>
          <w:p w14:paraId="63C7B451">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中央台</w:t>
            </w:r>
          </w:p>
        </w:tc>
        <w:tc>
          <w:tcPr>
            <w:tcW w:w="3286" w:type="dxa"/>
            <w:tcBorders>
              <w:tl2br w:val="nil"/>
              <w:tr2bl w:val="nil"/>
            </w:tcBorders>
            <w:shd w:val="clear" w:color="000000" w:fill="FFFFFF"/>
            <w:vAlign w:val="center"/>
          </w:tcPr>
          <w:p w14:paraId="2EC5342A">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5100*1500*850</w:t>
            </w:r>
          </w:p>
        </w:tc>
        <w:tc>
          <w:tcPr>
            <w:tcW w:w="1421" w:type="dxa"/>
            <w:tcBorders>
              <w:tl2br w:val="nil"/>
              <w:tr2bl w:val="nil"/>
            </w:tcBorders>
            <w:shd w:val="clear" w:color="000000" w:fill="FFFFFF"/>
            <w:vAlign w:val="center"/>
          </w:tcPr>
          <w:p w14:paraId="5EBF340C">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41CEFD7C">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3D7C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1332F035">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w:t>
            </w:r>
          </w:p>
        </w:tc>
        <w:tc>
          <w:tcPr>
            <w:tcW w:w="2046" w:type="dxa"/>
            <w:tcBorders>
              <w:tl2br w:val="nil"/>
              <w:tr2bl w:val="nil"/>
            </w:tcBorders>
            <w:shd w:val="clear" w:color="FFFFFF" w:themeColor="background1" w:fill="auto"/>
            <w:vAlign w:val="center"/>
          </w:tcPr>
          <w:p w14:paraId="2F9E45C6">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试剂架</w:t>
            </w:r>
          </w:p>
        </w:tc>
        <w:tc>
          <w:tcPr>
            <w:tcW w:w="3286" w:type="dxa"/>
            <w:tcBorders>
              <w:tl2br w:val="nil"/>
              <w:tr2bl w:val="nil"/>
            </w:tcBorders>
            <w:shd w:val="clear" w:color="000000" w:fill="FFFFFF"/>
            <w:vAlign w:val="center"/>
          </w:tcPr>
          <w:p w14:paraId="64F995D1">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2260*250*950</w:t>
            </w:r>
          </w:p>
        </w:tc>
        <w:tc>
          <w:tcPr>
            <w:tcW w:w="1421" w:type="dxa"/>
            <w:tcBorders>
              <w:tl2br w:val="nil"/>
              <w:tr2bl w:val="nil"/>
            </w:tcBorders>
            <w:shd w:val="clear" w:color="000000" w:fill="FFFFFF"/>
            <w:vAlign w:val="center"/>
          </w:tcPr>
          <w:p w14:paraId="6AD7C62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0472A47C">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4C18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18909F90">
            <w:pPr>
              <w:keepNext w:val="0"/>
              <w:keepLines w:val="0"/>
              <w:widowControl/>
              <w:suppressLineNumbers w:val="0"/>
              <w:jc w:val="center"/>
              <w:textAlignment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w:t>
            </w:r>
          </w:p>
        </w:tc>
        <w:tc>
          <w:tcPr>
            <w:tcW w:w="2046" w:type="dxa"/>
            <w:tcBorders>
              <w:tl2br w:val="nil"/>
              <w:tr2bl w:val="nil"/>
            </w:tcBorders>
            <w:shd w:val="clear" w:color="FFFFFF" w:themeColor="background1" w:fill="auto"/>
            <w:vAlign w:val="center"/>
          </w:tcPr>
          <w:p w14:paraId="7E50D26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试剂架</w:t>
            </w:r>
          </w:p>
        </w:tc>
        <w:tc>
          <w:tcPr>
            <w:tcW w:w="3286" w:type="dxa"/>
            <w:tcBorders>
              <w:tl2br w:val="nil"/>
              <w:tr2bl w:val="nil"/>
            </w:tcBorders>
            <w:shd w:val="clear" w:color="000000" w:fill="FFFFFF"/>
            <w:vAlign w:val="center"/>
          </w:tcPr>
          <w:p w14:paraId="403565D2">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3300*250*950</w:t>
            </w:r>
          </w:p>
        </w:tc>
        <w:tc>
          <w:tcPr>
            <w:tcW w:w="1421" w:type="dxa"/>
            <w:tcBorders>
              <w:tl2br w:val="nil"/>
              <w:tr2bl w:val="nil"/>
            </w:tcBorders>
            <w:shd w:val="clear" w:color="000000" w:fill="FFFFFF"/>
            <w:vAlign w:val="center"/>
          </w:tcPr>
          <w:p w14:paraId="1E109D9A">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404790AE">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6CB3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2D7CF7EE">
            <w:pPr>
              <w:pStyle w:val="37"/>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w:t>
            </w:r>
          </w:p>
        </w:tc>
        <w:tc>
          <w:tcPr>
            <w:tcW w:w="2046" w:type="dxa"/>
            <w:tcBorders>
              <w:tl2br w:val="nil"/>
              <w:tr2bl w:val="nil"/>
            </w:tcBorders>
            <w:shd w:val="clear" w:color="FFFFFF" w:themeColor="background1" w:fill="auto"/>
            <w:vAlign w:val="center"/>
          </w:tcPr>
          <w:p w14:paraId="2F11393A">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试剂架</w:t>
            </w:r>
          </w:p>
        </w:tc>
        <w:tc>
          <w:tcPr>
            <w:tcW w:w="3286" w:type="dxa"/>
            <w:tcBorders>
              <w:tl2br w:val="nil"/>
              <w:tr2bl w:val="nil"/>
            </w:tcBorders>
            <w:shd w:val="clear" w:color="000000" w:fill="FFFFFF"/>
            <w:vAlign w:val="center"/>
          </w:tcPr>
          <w:p w14:paraId="53BB848F">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3650*400*950</w:t>
            </w:r>
          </w:p>
        </w:tc>
        <w:tc>
          <w:tcPr>
            <w:tcW w:w="1421" w:type="dxa"/>
            <w:tcBorders>
              <w:tl2br w:val="nil"/>
              <w:tr2bl w:val="nil"/>
            </w:tcBorders>
            <w:shd w:val="clear" w:color="000000" w:fill="FFFFFF"/>
            <w:vAlign w:val="center"/>
          </w:tcPr>
          <w:p w14:paraId="49484E6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4084401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3136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5DB8693D">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10</w:t>
            </w:r>
          </w:p>
        </w:tc>
        <w:tc>
          <w:tcPr>
            <w:tcW w:w="2046" w:type="dxa"/>
            <w:tcBorders>
              <w:tl2br w:val="nil"/>
              <w:tr2bl w:val="nil"/>
            </w:tcBorders>
            <w:shd w:val="clear" w:color="FFFFFF" w:themeColor="background1" w:fill="auto"/>
            <w:vAlign w:val="center"/>
          </w:tcPr>
          <w:p w14:paraId="34F19915">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吊柜</w:t>
            </w:r>
          </w:p>
        </w:tc>
        <w:tc>
          <w:tcPr>
            <w:tcW w:w="3286" w:type="dxa"/>
            <w:tcBorders>
              <w:tl2br w:val="nil"/>
              <w:tr2bl w:val="nil"/>
            </w:tcBorders>
            <w:shd w:val="clear" w:color="000000" w:fill="FFFFFF"/>
            <w:vAlign w:val="center"/>
          </w:tcPr>
          <w:p w14:paraId="051B9D36">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1050*300*600</w:t>
            </w:r>
          </w:p>
        </w:tc>
        <w:tc>
          <w:tcPr>
            <w:tcW w:w="1421" w:type="dxa"/>
            <w:tcBorders>
              <w:tl2br w:val="nil"/>
              <w:tr2bl w:val="nil"/>
            </w:tcBorders>
            <w:shd w:val="clear" w:color="000000" w:fill="FFFFFF"/>
            <w:vAlign w:val="center"/>
          </w:tcPr>
          <w:p w14:paraId="00676A0C">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56F67DC0">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17C6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3EF2874B">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11</w:t>
            </w:r>
          </w:p>
        </w:tc>
        <w:tc>
          <w:tcPr>
            <w:tcW w:w="2046" w:type="dxa"/>
            <w:tcBorders>
              <w:tl2br w:val="nil"/>
              <w:tr2bl w:val="nil"/>
            </w:tcBorders>
            <w:shd w:val="clear" w:color="FFFFFF" w:themeColor="background1" w:fill="auto"/>
            <w:vAlign w:val="center"/>
          </w:tcPr>
          <w:p w14:paraId="058132FE">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吊柜</w:t>
            </w:r>
          </w:p>
        </w:tc>
        <w:tc>
          <w:tcPr>
            <w:tcW w:w="3286" w:type="dxa"/>
            <w:tcBorders>
              <w:tl2br w:val="nil"/>
              <w:tr2bl w:val="nil"/>
            </w:tcBorders>
            <w:shd w:val="clear" w:color="000000" w:fill="FFFFFF"/>
            <w:vAlign w:val="center"/>
          </w:tcPr>
          <w:p w14:paraId="2ADE206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2260*300*600</w:t>
            </w:r>
          </w:p>
        </w:tc>
        <w:tc>
          <w:tcPr>
            <w:tcW w:w="1421" w:type="dxa"/>
            <w:tcBorders>
              <w:tl2br w:val="nil"/>
              <w:tr2bl w:val="nil"/>
            </w:tcBorders>
            <w:shd w:val="clear" w:color="000000" w:fill="FFFFFF"/>
            <w:vAlign w:val="center"/>
          </w:tcPr>
          <w:p w14:paraId="44911BF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79EF6277">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51D5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48928F88">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12</w:t>
            </w:r>
          </w:p>
        </w:tc>
        <w:tc>
          <w:tcPr>
            <w:tcW w:w="2046" w:type="dxa"/>
            <w:tcBorders>
              <w:tl2br w:val="nil"/>
              <w:tr2bl w:val="nil"/>
            </w:tcBorders>
            <w:shd w:val="clear" w:color="FFFFFF" w:themeColor="background1" w:fill="auto"/>
            <w:vAlign w:val="center"/>
          </w:tcPr>
          <w:p w14:paraId="579ECF57">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吊柜</w:t>
            </w:r>
          </w:p>
        </w:tc>
        <w:tc>
          <w:tcPr>
            <w:tcW w:w="3286" w:type="dxa"/>
            <w:tcBorders>
              <w:tl2br w:val="nil"/>
              <w:tr2bl w:val="nil"/>
            </w:tcBorders>
            <w:shd w:val="clear" w:color="000000" w:fill="FFFFFF"/>
            <w:vAlign w:val="center"/>
          </w:tcPr>
          <w:p w14:paraId="53F4DA65">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3300*300*600</w:t>
            </w:r>
          </w:p>
        </w:tc>
        <w:tc>
          <w:tcPr>
            <w:tcW w:w="1421" w:type="dxa"/>
            <w:tcBorders>
              <w:tl2br w:val="nil"/>
              <w:tr2bl w:val="nil"/>
            </w:tcBorders>
            <w:shd w:val="clear" w:color="000000" w:fill="FFFFFF"/>
            <w:vAlign w:val="center"/>
          </w:tcPr>
          <w:p w14:paraId="1DF36340">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1F842050">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0D96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64DB8918">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13</w:t>
            </w:r>
          </w:p>
        </w:tc>
        <w:tc>
          <w:tcPr>
            <w:tcW w:w="2046" w:type="dxa"/>
            <w:tcBorders>
              <w:tl2br w:val="nil"/>
              <w:tr2bl w:val="nil"/>
            </w:tcBorders>
            <w:shd w:val="clear" w:color="FFFFFF" w:themeColor="background1" w:fill="auto"/>
            <w:vAlign w:val="center"/>
          </w:tcPr>
          <w:p w14:paraId="78237A0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吊柜</w:t>
            </w:r>
          </w:p>
        </w:tc>
        <w:tc>
          <w:tcPr>
            <w:tcW w:w="3286" w:type="dxa"/>
            <w:tcBorders>
              <w:tl2br w:val="nil"/>
              <w:tr2bl w:val="nil"/>
            </w:tcBorders>
            <w:shd w:val="clear" w:color="000000" w:fill="FFFFFF"/>
            <w:vAlign w:val="center"/>
          </w:tcPr>
          <w:p w14:paraId="25FCE334">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3650*600*600</w:t>
            </w:r>
          </w:p>
        </w:tc>
        <w:tc>
          <w:tcPr>
            <w:tcW w:w="1421" w:type="dxa"/>
            <w:tcBorders>
              <w:tl2br w:val="nil"/>
              <w:tr2bl w:val="nil"/>
            </w:tcBorders>
            <w:shd w:val="clear" w:color="000000" w:fill="FFFFFF"/>
            <w:vAlign w:val="center"/>
          </w:tcPr>
          <w:p w14:paraId="7A1C6313">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6B36392A">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183E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1C5ADEBD">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14</w:t>
            </w:r>
          </w:p>
        </w:tc>
        <w:tc>
          <w:tcPr>
            <w:tcW w:w="2046" w:type="dxa"/>
            <w:tcBorders>
              <w:tl2br w:val="nil"/>
              <w:tr2bl w:val="nil"/>
            </w:tcBorders>
            <w:shd w:val="clear" w:color="FFFFFF" w:themeColor="background1" w:fill="auto"/>
            <w:vAlign w:val="center"/>
          </w:tcPr>
          <w:p w14:paraId="54B3EEA2">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通风柜</w:t>
            </w:r>
          </w:p>
        </w:tc>
        <w:tc>
          <w:tcPr>
            <w:tcW w:w="3286" w:type="dxa"/>
            <w:tcBorders>
              <w:tl2br w:val="nil"/>
              <w:tr2bl w:val="nil"/>
            </w:tcBorders>
            <w:shd w:val="clear" w:color="000000" w:fill="FFFFFF"/>
            <w:vAlign w:val="center"/>
          </w:tcPr>
          <w:p w14:paraId="62F1F04E">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1500*850*2350</w:t>
            </w:r>
          </w:p>
        </w:tc>
        <w:tc>
          <w:tcPr>
            <w:tcW w:w="1421" w:type="dxa"/>
            <w:tcBorders>
              <w:tl2br w:val="nil"/>
              <w:tr2bl w:val="nil"/>
            </w:tcBorders>
            <w:shd w:val="clear" w:color="000000" w:fill="FFFFFF"/>
            <w:vAlign w:val="center"/>
          </w:tcPr>
          <w:p w14:paraId="421350D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w:t>
            </w:r>
          </w:p>
        </w:tc>
        <w:tc>
          <w:tcPr>
            <w:tcW w:w="1454" w:type="dxa"/>
            <w:tcBorders>
              <w:tl2br w:val="nil"/>
              <w:tr2bl w:val="nil"/>
            </w:tcBorders>
            <w:shd w:val="clear" w:color="000000" w:fill="FFFFFF"/>
            <w:vAlign w:val="center"/>
          </w:tcPr>
          <w:p w14:paraId="6D70676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组</w:t>
            </w:r>
          </w:p>
        </w:tc>
      </w:tr>
      <w:tr w14:paraId="19A6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5AF52EDC">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15</w:t>
            </w:r>
          </w:p>
        </w:tc>
        <w:tc>
          <w:tcPr>
            <w:tcW w:w="2046" w:type="dxa"/>
            <w:tcBorders>
              <w:tl2br w:val="nil"/>
              <w:tr2bl w:val="nil"/>
            </w:tcBorders>
            <w:shd w:val="clear" w:color="FFFFFF" w:themeColor="background1" w:fill="auto"/>
            <w:vAlign w:val="center"/>
          </w:tcPr>
          <w:p w14:paraId="0D009D69">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电源插座</w:t>
            </w:r>
          </w:p>
        </w:tc>
        <w:tc>
          <w:tcPr>
            <w:tcW w:w="3286" w:type="dxa"/>
            <w:tcBorders>
              <w:tl2br w:val="nil"/>
              <w:tr2bl w:val="nil"/>
            </w:tcBorders>
            <w:shd w:val="clear" w:color="000000" w:fill="FFFFFF"/>
            <w:vAlign w:val="center"/>
          </w:tcPr>
          <w:p w14:paraId="36F45820">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118型</w:t>
            </w:r>
          </w:p>
        </w:tc>
        <w:tc>
          <w:tcPr>
            <w:tcW w:w="1421" w:type="dxa"/>
            <w:tcBorders>
              <w:tl2br w:val="nil"/>
              <w:tr2bl w:val="nil"/>
            </w:tcBorders>
            <w:shd w:val="clear" w:color="000000" w:fill="FFFFFF"/>
            <w:vAlign w:val="center"/>
          </w:tcPr>
          <w:p w14:paraId="13B29867">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21</w:t>
            </w:r>
          </w:p>
        </w:tc>
        <w:tc>
          <w:tcPr>
            <w:tcW w:w="1454" w:type="dxa"/>
            <w:tcBorders>
              <w:tl2br w:val="nil"/>
              <w:tr2bl w:val="nil"/>
            </w:tcBorders>
            <w:shd w:val="clear" w:color="000000" w:fill="FFFFFF"/>
            <w:vAlign w:val="center"/>
          </w:tcPr>
          <w:p w14:paraId="281054B1">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套</w:t>
            </w:r>
          </w:p>
        </w:tc>
      </w:tr>
      <w:tr w14:paraId="1D7D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29B0037C">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16</w:t>
            </w:r>
          </w:p>
        </w:tc>
        <w:tc>
          <w:tcPr>
            <w:tcW w:w="2046" w:type="dxa"/>
            <w:tcBorders>
              <w:tl2br w:val="nil"/>
              <w:tr2bl w:val="nil"/>
            </w:tcBorders>
            <w:shd w:val="clear" w:color="FFFFFF" w:themeColor="background1" w:fill="auto"/>
            <w:vAlign w:val="center"/>
          </w:tcPr>
          <w:p w14:paraId="0D95AF23">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功能柱</w:t>
            </w:r>
          </w:p>
        </w:tc>
        <w:tc>
          <w:tcPr>
            <w:tcW w:w="3286" w:type="dxa"/>
            <w:tcBorders>
              <w:tl2br w:val="nil"/>
              <w:tr2bl w:val="nil"/>
            </w:tcBorders>
            <w:shd w:val="clear" w:color="000000" w:fill="FFFFFF"/>
            <w:vAlign w:val="center"/>
          </w:tcPr>
          <w:p w14:paraId="5C597110">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200*100</w:t>
            </w:r>
          </w:p>
        </w:tc>
        <w:tc>
          <w:tcPr>
            <w:tcW w:w="1421" w:type="dxa"/>
            <w:tcBorders>
              <w:tl2br w:val="nil"/>
              <w:tr2bl w:val="nil"/>
            </w:tcBorders>
            <w:shd w:val="clear" w:color="000000" w:fill="FFFFFF"/>
            <w:vAlign w:val="center"/>
          </w:tcPr>
          <w:p w14:paraId="51C90327">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w:t>
            </w:r>
          </w:p>
        </w:tc>
        <w:tc>
          <w:tcPr>
            <w:tcW w:w="1454" w:type="dxa"/>
            <w:tcBorders>
              <w:tl2br w:val="nil"/>
              <w:tr2bl w:val="nil"/>
            </w:tcBorders>
            <w:shd w:val="clear" w:color="000000" w:fill="FFFFFF"/>
            <w:vAlign w:val="center"/>
          </w:tcPr>
          <w:p w14:paraId="17006DA3">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套</w:t>
            </w:r>
          </w:p>
        </w:tc>
      </w:tr>
      <w:tr w14:paraId="2004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4BAFDB4F">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17</w:t>
            </w:r>
          </w:p>
        </w:tc>
        <w:tc>
          <w:tcPr>
            <w:tcW w:w="2046" w:type="dxa"/>
            <w:tcBorders>
              <w:tl2br w:val="nil"/>
              <w:tr2bl w:val="nil"/>
            </w:tcBorders>
            <w:shd w:val="clear" w:color="FFFFFF" w:themeColor="background1" w:fill="auto"/>
            <w:vAlign w:val="center"/>
          </w:tcPr>
          <w:p w14:paraId="3CA18483">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水龙头及水盆</w:t>
            </w:r>
          </w:p>
        </w:tc>
        <w:tc>
          <w:tcPr>
            <w:tcW w:w="3286" w:type="dxa"/>
            <w:tcBorders>
              <w:tl2br w:val="nil"/>
              <w:tr2bl w:val="nil"/>
            </w:tcBorders>
            <w:shd w:val="clear" w:color="000000" w:fill="FFFFFF"/>
            <w:vAlign w:val="center"/>
          </w:tcPr>
          <w:p w14:paraId="0F170085">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500*400*300</w:t>
            </w:r>
          </w:p>
        </w:tc>
        <w:tc>
          <w:tcPr>
            <w:tcW w:w="1421" w:type="dxa"/>
            <w:tcBorders>
              <w:tl2br w:val="nil"/>
              <w:tr2bl w:val="nil"/>
            </w:tcBorders>
            <w:shd w:val="clear" w:color="000000" w:fill="FFFFFF"/>
            <w:vAlign w:val="center"/>
          </w:tcPr>
          <w:p w14:paraId="0B595045">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w:t>
            </w:r>
          </w:p>
        </w:tc>
        <w:tc>
          <w:tcPr>
            <w:tcW w:w="1454" w:type="dxa"/>
            <w:tcBorders>
              <w:tl2br w:val="nil"/>
              <w:tr2bl w:val="nil"/>
            </w:tcBorders>
            <w:shd w:val="clear" w:color="000000" w:fill="FFFFFF"/>
            <w:vAlign w:val="center"/>
          </w:tcPr>
          <w:p w14:paraId="19C06FBD">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套</w:t>
            </w:r>
          </w:p>
        </w:tc>
      </w:tr>
      <w:tr w14:paraId="3143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4A807FB9">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18</w:t>
            </w:r>
          </w:p>
        </w:tc>
        <w:tc>
          <w:tcPr>
            <w:tcW w:w="2046" w:type="dxa"/>
            <w:tcBorders>
              <w:tl2br w:val="nil"/>
              <w:tr2bl w:val="nil"/>
            </w:tcBorders>
            <w:shd w:val="clear" w:color="FFFFFF" w:themeColor="background1" w:fill="auto"/>
            <w:vAlign w:val="center"/>
          </w:tcPr>
          <w:p w14:paraId="7984AD68">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台式洗眼器</w:t>
            </w:r>
          </w:p>
        </w:tc>
        <w:tc>
          <w:tcPr>
            <w:tcW w:w="3286" w:type="dxa"/>
            <w:tcBorders>
              <w:tl2br w:val="nil"/>
              <w:tr2bl w:val="nil"/>
            </w:tcBorders>
            <w:shd w:val="clear" w:color="000000" w:fill="FFFFFF"/>
            <w:vAlign w:val="center"/>
          </w:tcPr>
          <w:p w14:paraId="6B0C9C47">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w:t>
            </w:r>
          </w:p>
        </w:tc>
        <w:tc>
          <w:tcPr>
            <w:tcW w:w="1421" w:type="dxa"/>
            <w:tcBorders>
              <w:tl2br w:val="nil"/>
              <w:tr2bl w:val="nil"/>
            </w:tcBorders>
            <w:shd w:val="clear" w:color="000000" w:fill="FFFFFF"/>
            <w:vAlign w:val="center"/>
          </w:tcPr>
          <w:p w14:paraId="64EC3FF5">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w:t>
            </w:r>
          </w:p>
        </w:tc>
        <w:tc>
          <w:tcPr>
            <w:tcW w:w="1454" w:type="dxa"/>
            <w:tcBorders>
              <w:tl2br w:val="nil"/>
              <w:tr2bl w:val="nil"/>
            </w:tcBorders>
            <w:shd w:val="clear" w:color="000000" w:fill="FFFFFF"/>
            <w:vAlign w:val="center"/>
          </w:tcPr>
          <w:p w14:paraId="3BD94A92">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套</w:t>
            </w:r>
          </w:p>
        </w:tc>
      </w:tr>
      <w:tr w14:paraId="0FB0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20C5DD0A">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19</w:t>
            </w:r>
          </w:p>
        </w:tc>
        <w:tc>
          <w:tcPr>
            <w:tcW w:w="2046" w:type="dxa"/>
            <w:tcBorders>
              <w:tl2br w:val="nil"/>
              <w:tr2bl w:val="nil"/>
            </w:tcBorders>
            <w:shd w:val="clear" w:color="FFFFFF" w:themeColor="background1" w:fill="auto"/>
            <w:vAlign w:val="center"/>
          </w:tcPr>
          <w:p w14:paraId="6B869A11">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滴水架</w:t>
            </w:r>
          </w:p>
        </w:tc>
        <w:tc>
          <w:tcPr>
            <w:tcW w:w="3286" w:type="dxa"/>
            <w:tcBorders>
              <w:tl2br w:val="nil"/>
              <w:tr2bl w:val="nil"/>
            </w:tcBorders>
            <w:shd w:val="clear" w:color="000000" w:fill="FFFFFF"/>
            <w:vAlign w:val="center"/>
          </w:tcPr>
          <w:p w14:paraId="342BD19A">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500*400</w:t>
            </w:r>
          </w:p>
        </w:tc>
        <w:tc>
          <w:tcPr>
            <w:tcW w:w="1421" w:type="dxa"/>
            <w:tcBorders>
              <w:tl2br w:val="nil"/>
              <w:tr2bl w:val="nil"/>
            </w:tcBorders>
            <w:shd w:val="clear" w:color="000000" w:fill="FFFFFF"/>
            <w:vAlign w:val="center"/>
          </w:tcPr>
          <w:p w14:paraId="7F8F5941">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w:t>
            </w:r>
          </w:p>
        </w:tc>
        <w:tc>
          <w:tcPr>
            <w:tcW w:w="1454" w:type="dxa"/>
            <w:tcBorders>
              <w:tl2br w:val="nil"/>
              <w:tr2bl w:val="nil"/>
            </w:tcBorders>
            <w:shd w:val="clear" w:color="000000" w:fill="FFFFFF"/>
            <w:vAlign w:val="center"/>
          </w:tcPr>
          <w:p w14:paraId="7279F8E1">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套</w:t>
            </w:r>
          </w:p>
        </w:tc>
      </w:tr>
      <w:tr w14:paraId="0DD0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5B0E295C">
            <w:pPr>
              <w:pStyle w:val="37"/>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w:t>
            </w:r>
          </w:p>
        </w:tc>
        <w:tc>
          <w:tcPr>
            <w:tcW w:w="2046" w:type="dxa"/>
            <w:tcBorders>
              <w:tl2br w:val="nil"/>
              <w:tr2bl w:val="nil"/>
            </w:tcBorders>
            <w:shd w:val="clear" w:color="FFFFFF" w:themeColor="background1" w:fill="auto"/>
            <w:vAlign w:val="center"/>
          </w:tcPr>
          <w:p w14:paraId="37A283E0">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挡水板</w:t>
            </w:r>
          </w:p>
        </w:tc>
        <w:tc>
          <w:tcPr>
            <w:tcW w:w="3286" w:type="dxa"/>
            <w:tcBorders>
              <w:tl2br w:val="nil"/>
              <w:tr2bl w:val="nil"/>
            </w:tcBorders>
            <w:shd w:val="clear" w:color="000000" w:fill="FFFFFF"/>
            <w:vAlign w:val="center"/>
          </w:tcPr>
          <w:p w14:paraId="61134C9B">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1500*100</w:t>
            </w:r>
          </w:p>
        </w:tc>
        <w:tc>
          <w:tcPr>
            <w:tcW w:w="1421" w:type="dxa"/>
            <w:tcBorders>
              <w:tl2br w:val="nil"/>
              <w:tr2bl w:val="nil"/>
            </w:tcBorders>
            <w:shd w:val="clear" w:color="000000" w:fill="FFFFFF"/>
            <w:vAlign w:val="center"/>
          </w:tcPr>
          <w:p w14:paraId="489C0041">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w:t>
            </w:r>
          </w:p>
        </w:tc>
        <w:tc>
          <w:tcPr>
            <w:tcW w:w="1454" w:type="dxa"/>
            <w:tcBorders>
              <w:tl2br w:val="nil"/>
              <w:tr2bl w:val="nil"/>
            </w:tcBorders>
            <w:shd w:val="clear" w:color="000000" w:fill="FFFFFF"/>
            <w:vAlign w:val="center"/>
          </w:tcPr>
          <w:p w14:paraId="78959546">
            <w:pPr>
              <w:keepNext w:val="0"/>
              <w:keepLines w:val="0"/>
              <w:widowControl/>
              <w:suppressLineNumbers w:val="0"/>
              <w:jc w:val="center"/>
              <w:textAlignment w:val="center"/>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套</w:t>
            </w:r>
          </w:p>
        </w:tc>
      </w:tr>
      <w:tr w14:paraId="2B67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854" w:type="dxa"/>
            <w:gridSpan w:val="2"/>
            <w:tcBorders>
              <w:tl2br w:val="nil"/>
              <w:tr2bl w:val="nil"/>
            </w:tcBorders>
            <w:vAlign w:val="center"/>
          </w:tcPr>
          <w:p w14:paraId="7D8DC07E">
            <w:pPr>
              <w:widowControl/>
              <w:tabs>
                <w:tab w:val="left" w:pos="425"/>
              </w:tabs>
              <w:adjustRightInd w:val="0"/>
              <w:snapToGrid w:val="0"/>
              <w:jc w:val="center"/>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质量要求</w:t>
            </w:r>
          </w:p>
        </w:tc>
        <w:tc>
          <w:tcPr>
            <w:tcW w:w="6161" w:type="dxa"/>
            <w:gridSpan w:val="3"/>
            <w:tcBorders>
              <w:tl2br w:val="nil"/>
              <w:tr2bl w:val="nil"/>
            </w:tcBorders>
            <w:vAlign w:val="center"/>
          </w:tcPr>
          <w:p w14:paraId="42E9D31F">
            <w:pPr>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产品整体质保≥3年，自验收合格之日起计算。质保期内非人为质量问题免费上门维修、免费更换配件；售后2小时响应，24小时上门。质保期满后提供终身成本价维保服务。</w:t>
            </w:r>
          </w:p>
        </w:tc>
      </w:tr>
      <w:tr w14:paraId="17C2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854" w:type="dxa"/>
            <w:gridSpan w:val="2"/>
            <w:tcBorders>
              <w:tl2br w:val="nil"/>
              <w:tr2bl w:val="nil"/>
            </w:tcBorders>
            <w:vAlign w:val="center"/>
          </w:tcPr>
          <w:p w14:paraId="0E5653B3">
            <w:pPr>
              <w:widowControl/>
              <w:tabs>
                <w:tab w:val="left" w:pos="425"/>
              </w:tabs>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预算金额</w:t>
            </w:r>
          </w:p>
          <w:p w14:paraId="0F543098">
            <w:pPr>
              <w:widowControl/>
              <w:tabs>
                <w:tab w:val="left" w:pos="425"/>
              </w:tabs>
              <w:adjustRightInd w:val="0"/>
              <w:snapToGrid w:val="0"/>
              <w:jc w:val="center"/>
              <w:rPr>
                <w:rFonts w:ascii="仿宋" w:hAnsi="仿宋" w:eastAsia="仿宋" w:cs="仿宋"/>
                <w:color w:val="000000"/>
                <w:sz w:val="28"/>
                <w:szCs w:val="28"/>
              </w:rPr>
            </w:pPr>
            <w:r>
              <w:rPr>
                <w:rFonts w:hint="eastAsia" w:ascii="仿宋" w:hAnsi="仿宋" w:eastAsia="仿宋" w:cs="仿宋"/>
                <w:b/>
                <w:bCs/>
                <w:color w:val="000000"/>
                <w:kern w:val="0"/>
                <w:sz w:val="28"/>
                <w:szCs w:val="28"/>
              </w:rPr>
              <w:t>（人民币万元）</w:t>
            </w:r>
          </w:p>
        </w:tc>
        <w:tc>
          <w:tcPr>
            <w:tcW w:w="6161" w:type="dxa"/>
            <w:gridSpan w:val="3"/>
            <w:tcBorders>
              <w:tl2br w:val="nil"/>
              <w:tr2bl w:val="nil"/>
            </w:tcBorders>
            <w:vAlign w:val="center"/>
          </w:tcPr>
          <w:p w14:paraId="0FC6ACFE">
            <w:pPr>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15.81</w:t>
            </w:r>
          </w:p>
        </w:tc>
      </w:tr>
      <w:tr w14:paraId="4465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2854" w:type="dxa"/>
            <w:gridSpan w:val="2"/>
            <w:tcBorders>
              <w:tl2br w:val="nil"/>
              <w:tr2bl w:val="nil"/>
            </w:tcBorders>
            <w:vAlign w:val="center"/>
          </w:tcPr>
          <w:p w14:paraId="6A1A2D7A">
            <w:pPr>
              <w:adjustRightInd w:val="0"/>
              <w:snapToGrid w:val="0"/>
              <w:jc w:val="center"/>
              <w:outlineLvl w:val="9"/>
              <w:rPr>
                <w:rFonts w:ascii="仿宋" w:hAnsi="仿宋" w:eastAsia="仿宋" w:cs="仿宋"/>
                <w:b/>
                <w:bCs/>
                <w:sz w:val="28"/>
                <w:szCs w:val="28"/>
              </w:rPr>
            </w:pPr>
            <w:r>
              <w:rPr>
                <w:rFonts w:hint="eastAsia" w:ascii="仿宋" w:hAnsi="仿宋" w:eastAsia="仿宋" w:cs="仿宋"/>
                <w:b/>
                <w:bCs/>
                <w:sz w:val="28"/>
                <w:szCs w:val="28"/>
              </w:rPr>
              <w:t>交货时间</w:t>
            </w:r>
          </w:p>
        </w:tc>
        <w:tc>
          <w:tcPr>
            <w:tcW w:w="6161" w:type="dxa"/>
            <w:gridSpan w:val="3"/>
            <w:tcBorders>
              <w:tl2br w:val="nil"/>
              <w:tr2bl w:val="nil"/>
            </w:tcBorders>
            <w:vAlign w:val="center"/>
          </w:tcPr>
          <w:p w14:paraId="22B38EEB">
            <w:pPr>
              <w:snapToGrid w:val="0"/>
              <w:jc w:val="left"/>
              <w:rPr>
                <w:rFonts w:ascii="仿宋" w:hAnsi="仿宋" w:eastAsia="仿宋" w:cs="仿宋"/>
                <w:bCs/>
                <w:sz w:val="28"/>
                <w:szCs w:val="28"/>
              </w:rPr>
            </w:pPr>
            <w:r>
              <w:rPr>
                <w:rFonts w:hint="eastAsia" w:ascii="仿宋" w:hAnsi="仿宋" w:eastAsia="仿宋" w:cs="仿宋"/>
                <w:sz w:val="28"/>
                <w:szCs w:val="28"/>
              </w:rPr>
              <w:t>合同签订完成后</w:t>
            </w:r>
            <w:r>
              <w:rPr>
                <w:rFonts w:hint="eastAsia" w:ascii="仿宋" w:hAnsi="仿宋" w:eastAsia="仿宋" w:cs="仿宋"/>
                <w:sz w:val="28"/>
                <w:szCs w:val="28"/>
                <w:lang w:val="en-US" w:eastAsia="zh-CN"/>
              </w:rPr>
              <w:t>30个自然日</w:t>
            </w:r>
            <w:r>
              <w:rPr>
                <w:rFonts w:hint="eastAsia" w:ascii="仿宋" w:hAnsi="仿宋" w:eastAsia="仿宋" w:cs="仿宋"/>
                <w:sz w:val="28"/>
                <w:szCs w:val="28"/>
              </w:rPr>
              <w:t>内，供货、安装、调试完毕，并通过验收，直至交付采购人正常使用。</w:t>
            </w:r>
          </w:p>
        </w:tc>
      </w:tr>
      <w:tr w14:paraId="3180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854" w:type="dxa"/>
            <w:gridSpan w:val="2"/>
            <w:tcBorders>
              <w:tl2br w:val="nil"/>
              <w:tr2bl w:val="nil"/>
            </w:tcBorders>
            <w:vAlign w:val="center"/>
          </w:tcPr>
          <w:p w14:paraId="0E690D62">
            <w:pPr>
              <w:adjustRightInd w:val="0"/>
              <w:snapToGrid w:val="0"/>
              <w:jc w:val="center"/>
              <w:outlineLvl w:val="9"/>
              <w:rPr>
                <w:rFonts w:ascii="仿宋" w:hAnsi="仿宋" w:eastAsia="仿宋" w:cs="仿宋"/>
                <w:color w:val="000000"/>
                <w:sz w:val="28"/>
                <w:szCs w:val="28"/>
              </w:rPr>
            </w:pPr>
            <w:r>
              <w:rPr>
                <w:rFonts w:hint="eastAsia" w:ascii="仿宋" w:hAnsi="仿宋" w:eastAsia="仿宋" w:cs="仿宋"/>
                <w:b/>
                <w:bCs/>
                <w:sz w:val="28"/>
                <w:szCs w:val="28"/>
              </w:rPr>
              <w:t>交货地点</w:t>
            </w:r>
          </w:p>
        </w:tc>
        <w:tc>
          <w:tcPr>
            <w:tcW w:w="6161" w:type="dxa"/>
            <w:gridSpan w:val="3"/>
            <w:tcBorders>
              <w:tl2br w:val="nil"/>
              <w:tr2bl w:val="nil"/>
            </w:tcBorders>
            <w:vAlign w:val="center"/>
          </w:tcPr>
          <w:p w14:paraId="0725770E">
            <w:pPr>
              <w:adjustRightInd w:val="0"/>
              <w:snapToGrid w:val="0"/>
              <w:jc w:val="left"/>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eastAsia="zh-CN"/>
              </w:rPr>
              <w:t>北京市</w:t>
            </w:r>
            <w:r>
              <w:rPr>
                <w:rFonts w:hint="eastAsia" w:ascii="仿宋" w:hAnsi="仿宋" w:eastAsia="仿宋" w:cs="仿宋"/>
                <w:color w:val="000000"/>
                <w:sz w:val="28"/>
                <w:szCs w:val="28"/>
                <w:lang w:val="en-US" w:eastAsia="zh-CN"/>
              </w:rPr>
              <w:t>东城区东单三条5号。</w:t>
            </w:r>
          </w:p>
        </w:tc>
      </w:tr>
      <w:tr w14:paraId="11E9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854" w:type="dxa"/>
            <w:gridSpan w:val="2"/>
            <w:tcBorders>
              <w:tl2br w:val="nil"/>
              <w:tr2bl w:val="nil"/>
            </w:tcBorders>
            <w:vAlign w:val="center"/>
          </w:tcPr>
          <w:p w14:paraId="3A064FFD">
            <w:pPr>
              <w:adjustRightInd w:val="0"/>
              <w:snapToGrid w:val="0"/>
              <w:jc w:val="center"/>
              <w:outlineLvl w:val="9"/>
              <w:rPr>
                <w:rFonts w:ascii="仿宋" w:hAnsi="仿宋" w:eastAsia="仿宋" w:cs="仿宋"/>
                <w:b/>
                <w:bCs/>
                <w:sz w:val="28"/>
                <w:szCs w:val="28"/>
              </w:rPr>
            </w:pPr>
            <w:r>
              <w:rPr>
                <w:rFonts w:hint="eastAsia" w:ascii="仿宋" w:hAnsi="仿宋" w:eastAsia="仿宋" w:cs="仿宋"/>
                <w:b/>
                <w:bCs/>
                <w:sz w:val="28"/>
                <w:szCs w:val="28"/>
              </w:rPr>
              <w:t>采购用途</w:t>
            </w:r>
          </w:p>
        </w:tc>
        <w:tc>
          <w:tcPr>
            <w:tcW w:w="6161" w:type="dxa"/>
            <w:gridSpan w:val="3"/>
            <w:tcBorders>
              <w:tl2br w:val="nil"/>
              <w:tr2bl w:val="nil"/>
            </w:tcBorders>
            <w:vAlign w:val="center"/>
          </w:tcPr>
          <w:p w14:paraId="2D633021">
            <w:pPr>
              <w:adjustRightInd w:val="0"/>
              <w:snapToGrid w:val="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科研</w:t>
            </w:r>
          </w:p>
        </w:tc>
      </w:tr>
    </w:tbl>
    <w:p w14:paraId="27295D4C">
      <w:pPr>
        <w:spacing w:before="62" w:beforeLines="20" w:line="360" w:lineRule="exact"/>
        <w:jc w:val="left"/>
        <w:rPr>
          <w:rFonts w:hint="eastAsia" w:ascii="仿宋" w:hAnsi="仿宋" w:eastAsia="仿宋" w:cs="仿宋"/>
          <w:b/>
          <w:bCs/>
          <w:sz w:val="24"/>
        </w:rPr>
      </w:pPr>
      <w:r>
        <w:rPr>
          <w:rFonts w:hint="eastAsia" w:ascii="仿宋" w:hAnsi="仿宋" w:eastAsia="仿宋" w:cs="仿宋"/>
          <w:b/>
          <w:bCs/>
          <w:sz w:val="24"/>
        </w:rPr>
        <w:t>注：本次采购供应商必须以项目为单位进行响应，评审和合同授予也以项目为单位。</w:t>
      </w:r>
    </w:p>
    <w:p w14:paraId="645FFCC2">
      <w:pPr>
        <w:pStyle w:val="2"/>
        <w:spacing w:before="0" w:after="0" w:line="360" w:lineRule="auto"/>
        <w:outlineLvl w:val="9"/>
        <w:rPr>
          <w:rFonts w:hint="eastAsia" w:ascii="仿宋" w:hAnsi="仿宋" w:eastAsia="仿宋"/>
          <w:b w:val="0"/>
          <w:bCs w:val="0"/>
          <w:sz w:val="28"/>
          <w:szCs w:val="28"/>
        </w:rPr>
      </w:pPr>
      <w:bookmarkStart w:id="40" w:name="_Toc179887461"/>
      <w:bookmarkStart w:id="41" w:name="_Toc180416322"/>
      <w:bookmarkStart w:id="42" w:name="_Toc179887417"/>
      <w:r>
        <w:rPr>
          <w:rFonts w:hint="eastAsia" w:ascii="仿宋" w:hAnsi="仿宋" w:eastAsia="仿宋"/>
          <w:b w:val="0"/>
          <w:bCs w:val="0"/>
          <w:sz w:val="28"/>
          <w:szCs w:val="28"/>
        </w:rPr>
        <w:t>8、比选原则：评委评审，本项目采用综合评分法，满足文件全部实质性要求，且按照评审因素的量化指标评审得分最高的供应商为成交供应商。</w:t>
      </w:r>
      <w:bookmarkEnd w:id="40"/>
      <w:bookmarkEnd w:id="41"/>
      <w:bookmarkEnd w:id="42"/>
      <w:bookmarkStart w:id="43" w:name="_Toc179887462"/>
      <w:bookmarkStart w:id="44" w:name="_Toc180416323"/>
      <w:bookmarkStart w:id="45" w:name="_Toc179887418"/>
    </w:p>
    <w:p w14:paraId="0F1A72E9">
      <w:pPr>
        <w:pStyle w:val="2"/>
        <w:spacing w:before="0" w:after="0" w:line="360" w:lineRule="auto"/>
        <w:rPr>
          <w:rFonts w:hint="eastAsia" w:ascii="仿宋" w:hAnsi="仿宋" w:eastAsia="仿宋"/>
          <w:b w:val="0"/>
          <w:bCs w:val="0"/>
          <w:sz w:val="28"/>
          <w:szCs w:val="28"/>
          <w:highlight w:val="none"/>
        </w:rPr>
      </w:pPr>
      <w:bookmarkStart w:id="46" w:name="_Toc25210"/>
      <w:bookmarkStart w:id="47" w:name="_Toc29012"/>
      <w:r>
        <w:rPr>
          <w:rFonts w:hint="eastAsia" w:ascii="仿宋" w:hAnsi="仿宋" w:eastAsia="仿宋"/>
          <w:b w:val="0"/>
          <w:bCs w:val="0"/>
          <w:sz w:val="28"/>
          <w:szCs w:val="28"/>
        </w:rPr>
        <w:t>9、比选报名截止时间：</w:t>
      </w:r>
      <w:r>
        <w:rPr>
          <w:rFonts w:hint="eastAsia" w:ascii="仿宋" w:hAnsi="仿宋" w:eastAsia="仿宋"/>
          <w:b w:val="0"/>
          <w:bCs w:val="0"/>
          <w:sz w:val="28"/>
          <w:szCs w:val="28"/>
          <w:lang w:eastAsia="zh-Hans"/>
        </w:rPr>
        <w:t>北京时</w:t>
      </w:r>
      <w:r>
        <w:rPr>
          <w:rFonts w:hint="eastAsia" w:ascii="仿宋" w:hAnsi="仿宋" w:eastAsia="仿宋"/>
          <w:b w:val="0"/>
          <w:bCs w:val="0"/>
          <w:sz w:val="28"/>
          <w:szCs w:val="28"/>
          <w:highlight w:val="none"/>
          <w:lang w:eastAsia="zh-Hans"/>
        </w:rPr>
        <w:t>间</w:t>
      </w:r>
      <w:r>
        <w:rPr>
          <w:rFonts w:hint="eastAsia" w:ascii="仿宋" w:hAnsi="仿宋" w:eastAsia="仿宋"/>
          <w:b w:val="0"/>
          <w:bCs w:val="0"/>
          <w:sz w:val="28"/>
          <w:szCs w:val="28"/>
          <w:highlight w:val="none"/>
        </w:rPr>
        <w:t>202</w:t>
      </w:r>
      <w:r>
        <w:rPr>
          <w:rFonts w:hint="eastAsia" w:ascii="仿宋" w:hAnsi="仿宋" w:eastAsia="仿宋"/>
          <w:b w:val="0"/>
          <w:bCs w:val="0"/>
          <w:sz w:val="28"/>
          <w:szCs w:val="28"/>
          <w:highlight w:val="none"/>
          <w:lang w:val="en-US" w:eastAsia="zh-CN"/>
        </w:rPr>
        <w:t>6</w:t>
      </w:r>
      <w:r>
        <w:rPr>
          <w:rFonts w:hint="eastAsia" w:ascii="仿宋" w:hAnsi="仿宋" w:eastAsia="仿宋"/>
          <w:b w:val="0"/>
          <w:bCs w:val="0"/>
          <w:sz w:val="28"/>
          <w:szCs w:val="28"/>
          <w:highlight w:val="none"/>
        </w:rPr>
        <w:t>年</w:t>
      </w:r>
      <w:r>
        <w:rPr>
          <w:rFonts w:hint="eastAsia" w:ascii="仿宋" w:hAnsi="仿宋" w:eastAsia="仿宋"/>
          <w:b w:val="0"/>
          <w:bCs w:val="0"/>
          <w:sz w:val="28"/>
          <w:szCs w:val="28"/>
          <w:highlight w:val="none"/>
          <w:lang w:val="en-US" w:eastAsia="zh-CN"/>
        </w:rPr>
        <w:t>8</w:t>
      </w:r>
      <w:r>
        <w:rPr>
          <w:rFonts w:hint="eastAsia" w:ascii="仿宋" w:hAnsi="仿宋" w:eastAsia="仿宋"/>
          <w:b w:val="0"/>
          <w:bCs w:val="0"/>
          <w:sz w:val="28"/>
          <w:szCs w:val="28"/>
          <w:highlight w:val="none"/>
        </w:rPr>
        <w:t>月</w:t>
      </w:r>
      <w:r>
        <w:rPr>
          <w:rFonts w:hint="eastAsia" w:ascii="仿宋" w:hAnsi="仿宋" w:eastAsia="仿宋"/>
          <w:b w:val="0"/>
          <w:bCs w:val="0"/>
          <w:sz w:val="28"/>
          <w:szCs w:val="28"/>
          <w:highlight w:val="none"/>
          <w:lang w:val="en-US" w:eastAsia="zh-CN"/>
        </w:rPr>
        <w:t>20</w:t>
      </w:r>
      <w:r>
        <w:rPr>
          <w:rFonts w:hint="eastAsia" w:ascii="仿宋" w:hAnsi="仿宋" w:eastAsia="仿宋"/>
          <w:b w:val="0"/>
          <w:bCs w:val="0"/>
          <w:sz w:val="28"/>
          <w:szCs w:val="28"/>
          <w:highlight w:val="none"/>
          <w:lang w:eastAsia="zh-Hans"/>
        </w:rPr>
        <w:t>日</w:t>
      </w:r>
      <w:r>
        <w:rPr>
          <w:rFonts w:hint="eastAsia" w:ascii="仿宋" w:hAnsi="仿宋" w:eastAsia="仿宋"/>
          <w:b w:val="0"/>
          <w:bCs w:val="0"/>
          <w:sz w:val="28"/>
          <w:szCs w:val="28"/>
          <w:highlight w:val="none"/>
          <w:lang w:val="en-US" w:eastAsia="zh-CN"/>
        </w:rPr>
        <w:t>16</w:t>
      </w:r>
      <w:r>
        <w:rPr>
          <w:rFonts w:hint="eastAsia" w:ascii="仿宋" w:hAnsi="仿宋" w:eastAsia="仿宋"/>
          <w:b w:val="0"/>
          <w:bCs w:val="0"/>
          <w:sz w:val="28"/>
          <w:szCs w:val="28"/>
          <w:highlight w:val="none"/>
          <w:lang w:eastAsia="zh-Hans"/>
        </w:rPr>
        <w:t>点。</w:t>
      </w:r>
      <w:bookmarkEnd w:id="43"/>
      <w:bookmarkEnd w:id="44"/>
      <w:bookmarkEnd w:id="45"/>
      <w:bookmarkEnd w:id="46"/>
      <w:bookmarkEnd w:id="47"/>
      <w:bookmarkStart w:id="48" w:name="_Toc179887463"/>
      <w:bookmarkStart w:id="49" w:name="_Toc180416324"/>
      <w:bookmarkStart w:id="50" w:name="_Toc179887419"/>
    </w:p>
    <w:p w14:paraId="675D7984">
      <w:pPr>
        <w:pStyle w:val="2"/>
        <w:spacing w:before="0" w:after="0" w:line="360" w:lineRule="auto"/>
        <w:rPr>
          <w:rFonts w:hint="eastAsia" w:ascii="仿宋" w:hAnsi="仿宋" w:eastAsia="仿宋"/>
          <w:b w:val="0"/>
          <w:bCs w:val="0"/>
          <w:sz w:val="28"/>
          <w:szCs w:val="28"/>
          <w:highlight w:val="none"/>
          <w:lang w:eastAsia="zh-CN"/>
        </w:rPr>
      </w:pPr>
      <w:bookmarkStart w:id="51" w:name="_Toc14149"/>
      <w:bookmarkStart w:id="52" w:name="_Toc17923"/>
      <w:r>
        <w:rPr>
          <w:rFonts w:hint="eastAsia" w:ascii="仿宋" w:hAnsi="仿宋" w:eastAsia="仿宋"/>
          <w:b w:val="0"/>
          <w:bCs w:val="0"/>
          <w:sz w:val="28"/>
          <w:szCs w:val="28"/>
          <w:highlight w:val="none"/>
        </w:rPr>
        <w:t>10、报名时请将</w:t>
      </w:r>
      <w:r>
        <w:rPr>
          <w:rFonts w:hint="eastAsia" w:ascii="仿宋" w:hAnsi="仿宋" w:eastAsia="仿宋"/>
          <w:b w:val="0"/>
          <w:bCs w:val="0"/>
          <w:sz w:val="28"/>
          <w:szCs w:val="28"/>
          <w:highlight w:val="none"/>
          <w:lang w:val="en-US" w:eastAsia="zh-CN"/>
        </w:rPr>
        <w:t>营业执照、</w:t>
      </w:r>
      <w:r>
        <w:rPr>
          <w:rFonts w:hint="eastAsia" w:ascii="仿宋" w:hAnsi="仿宋" w:eastAsia="仿宋"/>
          <w:b w:val="0"/>
          <w:bCs w:val="0"/>
          <w:sz w:val="28"/>
          <w:szCs w:val="28"/>
          <w:highlight w:val="none"/>
        </w:rPr>
        <w:t>联系人</w:t>
      </w:r>
      <w:r>
        <w:rPr>
          <w:rFonts w:hint="eastAsia" w:ascii="仿宋" w:hAnsi="仿宋" w:eastAsia="仿宋"/>
          <w:b w:val="0"/>
          <w:bCs w:val="0"/>
          <w:sz w:val="28"/>
          <w:szCs w:val="28"/>
          <w:highlight w:val="none"/>
          <w:lang w:eastAsia="zh-CN"/>
        </w:rPr>
        <w:t>、</w:t>
      </w:r>
      <w:r>
        <w:rPr>
          <w:rFonts w:hint="eastAsia" w:ascii="仿宋" w:hAnsi="仿宋" w:eastAsia="仿宋"/>
          <w:b w:val="0"/>
          <w:bCs w:val="0"/>
          <w:sz w:val="28"/>
          <w:szCs w:val="28"/>
          <w:highlight w:val="none"/>
        </w:rPr>
        <w:t>联系电话及公司名称发送到邮箱：</w:t>
      </w:r>
      <w:bookmarkEnd w:id="48"/>
      <w:bookmarkEnd w:id="49"/>
      <w:bookmarkEnd w:id="50"/>
      <w:bookmarkStart w:id="53" w:name="_Toc179887464"/>
      <w:bookmarkStart w:id="54" w:name="_Toc180416325"/>
      <w:bookmarkStart w:id="55" w:name="_Toc179887420"/>
      <w:r>
        <w:rPr>
          <w:rFonts w:hint="eastAsia" w:ascii="仿宋" w:hAnsi="仿宋" w:eastAsia="仿宋"/>
          <w:b w:val="0"/>
          <w:bCs w:val="0"/>
          <w:sz w:val="28"/>
          <w:szCs w:val="28"/>
          <w:highlight w:val="none"/>
        </w:rPr>
        <w:t>tjsbc@ibms.pumc.edu.cn</w:t>
      </w:r>
      <w:r>
        <w:rPr>
          <w:rFonts w:hint="eastAsia" w:ascii="仿宋" w:hAnsi="仿宋" w:eastAsia="仿宋"/>
          <w:b w:val="0"/>
          <w:bCs w:val="0"/>
          <w:sz w:val="28"/>
          <w:szCs w:val="28"/>
          <w:highlight w:val="none"/>
          <w:lang w:eastAsia="zh-CN"/>
        </w:rPr>
        <w:t>。</w:t>
      </w:r>
      <w:bookmarkEnd w:id="51"/>
      <w:bookmarkEnd w:id="52"/>
    </w:p>
    <w:p w14:paraId="19828F0D">
      <w:pPr>
        <w:pStyle w:val="2"/>
        <w:spacing w:before="0" w:after="0" w:line="360" w:lineRule="auto"/>
        <w:rPr>
          <w:rFonts w:hint="eastAsia" w:ascii="仿宋" w:hAnsi="仿宋" w:eastAsia="仿宋"/>
          <w:b w:val="0"/>
          <w:bCs w:val="0"/>
          <w:sz w:val="28"/>
          <w:szCs w:val="28"/>
          <w:highlight w:val="none"/>
        </w:rPr>
      </w:pPr>
      <w:bookmarkStart w:id="56" w:name="_Toc13453"/>
      <w:bookmarkStart w:id="57" w:name="_Toc10968"/>
      <w:r>
        <w:rPr>
          <w:rFonts w:hint="eastAsia" w:ascii="仿宋" w:hAnsi="仿宋" w:eastAsia="仿宋"/>
          <w:b w:val="0"/>
          <w:bCs w:val="0"/>
          <w:sz w:val="28"/>
          <w:szCs w:val="28"/>
          <w:highlight w:val="none"/>
        </w:rPr>
        <w:t>11、比选时间：</w:t>
      </w:r>
      <w:r>
        <w:rPr>
          <w:rFonts w:hint="eastAsia" w:ascii="仿宋" w:hAnsi="仿宋" w:eastAsia="仿宋"/>
          <w:b w:val="0"/>
          <w:bCs w:val="0"/>
          <w:sz w:val="28"/>
          <w:szCs w:val="28"/>
          <w:highlight w:val="none"/>
          <w:lang w:eastAsia="zh-Hans"/>
        </w:rPr>
        <w:t>北京时间</w:t>
      </w:r>
      <w:r>
        <w:rPr>
          <w:rFonts w:hint="eastAsia" w:ascii="仿宋" w:hAnsi="仿宋" w:eastAsia="仿宋"/>
          <w:b w:val="0"/>
          <w:bCs w:val="0"/>
          <w:sz w:val="28"/>
          <w:szCs w:val="28"/>
          <w:highlight w:val="none"/>
        </w:rPr>
        <w:t>202</w:t>
      </w:r>
      <w:r>
        <w:rPr>
          <w:rFonts w:hint="eastAsia" w:ascii="仿宋" w:hAnsi="仿宋" w:eastAsia="仿宋"/>
          <w:b w:val="0"/>
          <w:bCs w:val="0"/>
          <w:sz w:val="28"/>
          <w:szCs w:val="28"/>
          <w:highlight w:val="none"/>
          <w:lang w:val="en-US" w:eastAsia="zh-CN"/>
        </w:rPr>
        <w:t>6</w:t>
      </w:r>
      <w:r>
        <w:rPr>
          <w:rFonts w:hint="eastAsia" w:ascii="仿宋" w:hAnsi="仿宋" w:eastAsia="仿宋"/>
          <w:b w:val="0"/>
          <w:bCs w:val="0"/>
          <w:sz w:val="28"/>
          <w:szCs w:val="28"/>
          <w:highlight w:val="none"/>
        </w:rPr>
        <w:t>年</w:t>
      </w:r>
      <w:r>
        <w:rPr>
          <w:rFonts w:hint="eastAsia" w:ascii="仿宋" w:hAnsi="仿宋" w:eastAsia="仿宋"/>
          <w:b w:val="0"/>
          <w:bCs w:val="0"/>
          <w:sz w:val="28"/>
          <w:szCs w:val="28"/>
          <w:highlight w:val="none"/>
          <w:lang w:val="en-US" w:eastAsia="zh-CN"/>
        </w:rPr>
        <w:t>8</w:t>
      </w:r>
      <w:r>
        <w:rPr>
          <w:rFonts w:hint="eastAsia" w:ascii="仿宋" w:hAnsi="仿宋" w:eastAsia="仿宋"/>
          <w:b w:val="0"/>
          <w:bCs w:val="0"/>
          <w:sz w:val="28"/>
          <w:szCs w:val="28"/>
          <w:highlight w:val="none"/>
        </w:rPr>
        <w:t>月</w:t>
      </w:r>
      <w:r>
        <w:rPr>
          <w:rFonts w:hint="eastAsia" w:ascii="仿宋" w:hAnsi="仿宋" w:eastAsia="仿宋"/>
          <w:b w:val="0"/>
          <w:bCs w:val="0"/>
          <w:sz w:val="28"/>
          <w:szCs w:val="28"/>
          <w:highlight w:val="none"/>
          <w:lang w:val="en-US" w:eastAsia="zh-CN"/>
        </w:rPr>
        <w:t>21</w:t>
      </w:r>
      <w:r>
        <w:rPr>
          <w:rFonts w:hint="eastAsia" w:ascii="仿宋" w:hAnsi="仿宋" w:eastAsia="仿宋"/>
          <w:b w:val="0"/>
          <w:bCs w:val="0"/>
          <w:sz w:val="28"/>
          <w:szCs w:val="28"/>
          <w:highlight w:val="none"/>
          <w:lang w:eastAsia="zh-Hans"/>
        </w:rPr>
        <w:t>日</w:t>
      </w:r>
      <w:r>
        <w:rPr>
          <w:rFonts w:hint="eastAsia" w:ascii="仿宋" w:hAnsi="仿宋" w:eastAsia="仿宋"/>
          <w:b w:val="0"/>
          <w:bCs w:val="0"/>
          <w:sz w:val="28"/>
          <w:szCs w:val="28"/>
          <w:highlight w:val="none"/>
          <w:lang w:val="en-US" w:eastAsia="zh-CN"/>
        </w:rPr>
        <w:t>9</w:t>
      </w:r>
      <w:r>
        <w:rPr>
          <w:rFonts w:hint="eastAsia" w:ascii="仿宋" w:hAnsi="仿宋" w:eastAsia="仿宋"/>
          <w:b w:val="0"/>
          <w:bCs w:val="0"/>
          <w:sz w:val="28"/>
          <w:szCs w:val="28"/>
          <w:highlight w:val="none"/>
          <w:lang w:eastAsia="zh-Hans"/>
        </w:rPr>
        <w:t>点。</w:t>
      </w:r>
      <w:bookmarkEnd w:id="53"/>
      <w:bookmarkEnd w:id="54"/>
      <w:bookmarkEnd w:id="55"/>
      <w:bookmarkEnd w:id="56"/>
      <w:bookmarkEnd w:id="57"/>
    </w:p>
    <w:p w14:paraId="58E6017D">
      <w:pPr>
        <w:pStyle w:val="2"/>
        <w:spacing w:before="0" w:after="0" w:line="360" w:lineRule="auto"/>
        <w:rPr>
          <w:rFonts w:hint="eastAsia" w:ascii="仿宋" w:hAnsi="仿宋" w:eastAsia="仿宋" w:cs="Times New Roman"/>
          <w:b w:val="0"/>
          <w:bCs w:val="0"/>
          <w:kern w:val="44"/>
          <w:sz w:val="28"/>
          <w:szCs w:val="28"/>
          <w:highlight w:val="none"/>
          <w:lang w:val="en-US" w:eastAsia="zh-CN" w:bidi="ar-SA"/>
        </w:rPr>
      </w:pPr>
      <w:bookmarkStart w:id="58" w:name="_Toc180416326"/>
      <w:bookmarkStart w:id="59" w:name="_Toc179887465"/>
      <w:bookmarkStart w:id="60" w:name="_Toc179887421"/>
      <w:bookmarkStart w:id="61" w:name="_Toc5675"/>
      <w:bookmarkStart w:id="62" w:name="_Toc20130"/>
      <w:r>
        <w:rPr>
          <w:rFonts w:hint="eastAsia" w:ascii="仿宋" w:hAnsi="仿宋" w:eastAsia="仿宋" w:cs="Times New Roman"/>
          <w:b w:val="0"/>
          <w:bCs w:val="0"/>
          <w:kern w:val="44"/>
          <w:sz w:val="28"/>
          <w:szCs w:val="28"/>
          <w:highlight w:val="none"/>
          <w:lang w:val="en-US" w:eastAsia="zh-CN" w:bidi="ar-SA"/>
        </w:rPr>
        <w:t>12、比选地点：</w:t>
      </w:r>
      <w:bookmarkEnd w:id="0"/>
      <w:bookmarkEnd w:id="1"/>
      <w:bookmarkEnd w:id="2"/>
      <w:r>
        <w:rPr>
          <w:rFonts w:hint="eastAsia" w:ascii="仿宋" w:hAnsi="仿宋" w:eastAsia="仿宋" w:cs="Times New Roman"/>
          <w:b w:val="0"/>
          <w:bCs w:val="0"/>
          <w:kern w:val="44"/>
          <w:sz w:val="28"/>
          <w:szCs w:val="28"/>
          <w:highlight w:val="none"/>
          <w:lang w:val="en-US" w:eastAsia="zh-CN" w:bidi="ar-SA"/>
        </w:rPr>
        <w:t>可胜大楼外宾室</w:t>
      </w:r>
      <w:r>
        <w:rPr>
          <w:rFonts w:hint="eastAsia" w:ascii="仿宋" w:hAnsi="仿宋" w:eastAsia="仿宋" w:cs="Times New Roman"/>
          <w:b w:val="0"/>
          <w:bCs w:val="0"/>
          <w:kern w:val="44"/>
          <w:sz w:val="28"/>
          <w:szCs w:val="28"/>
          <w:highlight w:val="none"/>
          <w:lang w:val="en-US" w:eastAsia="zh-Hans" w:bidi="ar-SA"/>
        </w:rPr>
        <w:t>。</w:t>
      </w:r>
      <w:bookmarkEnd w:id="58"/>
      <w:bookmarkEnd w:id="59"/>
      <w:bookmarkEnd w:id="60"/>
      <w:bookmarkEnd w:id="61"/>
      <w:bookmarkEnd w:id="62"/>
    </w:p>
    <w:p w14:paraId="2980E7AB">
      <w:pPr>
        <w:pStyle w:val="2"/>
        <w:spacing w:before="0" w:after="0" w:line="360" w:lineRule="auto"/>
        <w:outlineLvl w:val="9"/>
        <w:rPr>
          <w:rFonts w:hint="eastAsia" w:ascii="仿宋" w:hAnsi="仿宋" w:eastAsia="仿宋"/>
          <w:b w:val="0"/>
          <w:bCs w:val="0"/>
          <w:sz w:val="28"/>
          <w:szCs w:val="28"/>
          <w:highlight w:val="none"/>
        </w:rPr>
      </w:pPr>
      <w:r>
        <w:rPr>
          <w:rFonts w:hint="eastAsia" w:ascii="仿宋" w:hAnsi="仿宋" w:eastAsia="仿宋"/>
          <w:b w:val="0"/>
          <w:bCs w:val="0"/>
          <w:sz w:val="28"/>
          <w:szCs w:val="28"/>
          <w:highlight w:val="none"/>
        </w:rPr>
        <w:t>13、参选文件份数：纸质</w:t>
      </w:r>
      <w:r>
        <w:rPr>
          <w:rFonts w:hint="eastAsia" w:ascii="仿宋" w:hAnsi="仿宋" w:eastAsia="仿宋"/>
          <w:b w:val="0"/>
          <w:bCs w:val="0"/>
          <w:sz w:val="28"/>
          <w:szCs w:val="28"/>
          <w:highlight w:val="none"/>
          <w:lang w:eastAsia="zh-CN"/>
        </w:rPr>
        <w:t>正本</w:t>
      </w:r>
      <w:r>
        <w:rPr>
          <w:rFonts w:hint="eastAsia" w:ascii="仿宋" w:hAnsi="仿宋" w:eastAsia="仿宋"/>
          <w:b w:val="0"/>
          <w:bCs w:val="0"/>
          <w:sz w:val="28"/>
          <w:szCs w:val="28"/>
          <w:highlight w:val="none"/>
        </w:rPr>
        <w:t>1份、纸质</w:t>
      </w:r>
      <w:r>
        <w:rPr>
          <w:rFonts w:hint="eastAsia" w:ascii="仿宋" w:hAnsi="仿宋" w:eastAsia="仿宋"/>
          <w:b w:val="0"/>
          <w:bCs w:val="0"/>
          <w:sz w:val="28"/>
          <w:szCs w:val="28"/>
          <w:highlight w:val="none"/>
          <w:lang w:eastAsia="zh-CN"/>
        </w:rPr>
        <w:t>副本</w:t>
      </w:r>
      <w:r>
        <w:rPr>
          <w:rFonts w:hint="eastAsia" w:ascii="仿宋" w:hAnsi="仿宋" w:eastAsia="仿宋"/>
          <w:b w:val="0"/>
          <w:bCs w:val="0"/>
          <w:sz w:val="28"/>
          <w:szCs w:val="28"/>
          <w:highlight w:val="none"/>
        </w:rPr>
        <w:t>2份、参选文件电子版1份（签字盖章后的pdf版本，U盘形式递交）。</w:t>
      </w:r>
    </w:p>
    <w:p w14:paraId="628EB73B">
      <w:pPr>
        <w:pStyle w:val="2"/>
        <w:spacing w:before="0" w:after="0" w:line="360" w:lineRule="auto"/>
        <w:rPr>
          <w:rFonts w:ascii="仿宋" w:hAnsi="仿宋" w:eastAsia="仿宋"/>
          <w:b w:val="0"/>
          <w:bCs w:val="0"/>
          <w:sz w:val="28"/>
          <w:szCs w:val="28"/>
          <w:highlight w:val="none"/>
        </w:rPr>
      </w:pPr>
      <w:bookmarkStart w:id="63" w:name="_Toc180416327"/>
      <w:bookmarkStart w:id="64" w:name="_Toc179887466"/>
      <w:bookmarkStart w:id="65" w:name="_Toc179887422"/>
      <w:bookmarkStart w:id="66" w:name="_Toc16284"/>
      <w:bookmarkStart w:id="67" w:name="_Toc15252"/>
      <w:r>
        <w:rPr>
          <w:rFonts w:hint="eastAsia" w:ascii="仿宋" w:hAnsi="仿宋" w:eastAsia="仿宋"/>
          <w:b w:val="0"/>
          <w:bCs w:val="0"/>
          <w:sz w:val="28"/>
          <w:szCs w:val="28"/>
          <w:highlight w:val="none"/>
        </w:rPr>
        <w:t>14、递交方式：封装后现场递交。</w:t>
      </w:r>
      <w:bookmarkEnd w:id="63"/>
      <w:bookmarkEnd w:id="64"/>
      <w:bookmarkEnd w:id="65"/>
      <w:bookmarkEnd w:id="66"/>
      <w:bookmarkEnd w:id="67"/>
    </w:p>
    <w:p w14:paraId="0E582582">
      <w:pPr>
        <w:pStyle w:val="2"/>
        <w:spacing w:before="0" w:after="0" w:line="360" w:lineRule="auto"/>
        <w:rPr>
          <w:rFonts w:hint="eastAsia" w:ascii="仿宋" w:hAnsi="仿宋" w:eastAsia="仿宋"/>
          <w:b w:val="0"/>
          <w:bCs w:val="0"/>
          <w:sz w:val="28"/>
          <w:szCs w:val="28"/>
          <w:highlight w:val="none"/>
        </w:rPr>
      </w:pPr>
      <w:bookmarkStart w:id="68" w:name="_Toc2137"/>
      <w:bookmarkStart w:id="69" w:name="_Toc15930"/>
      <w:r>
        <w:rPr>
          <w:rFonts w:hint="eastAsia" w:ascii="仿宋" w:hAnsi="仿宋" w:eastAsia="仿宋"/>
          <w:b w:val="0"/>
          <w:bCs w:val="0"/>
          <w:sz w:val="28"/>
          <w:szCs w:val="28"/>
          <w:highlight w:val="none"/>
          <w:lang w:val="en-US" w:eastAsia="zh-CN"/>
        </w:rPr>
        <w:t>15、</w:t>
      </w:r>
      <w:r>
        <w:rPr>
          <w:rFonts w:hint="eastAsia" w:ascii="仿宋" w:hAnsi="仿宋" w:eastAsia="仿宋"/>
          <w:b w:val="0"/>
          <w:bCs w:val="0"/>
          <w:sz w:val="28"/>
          <w:szCs w:val="28"/>
          <w:highlight w:val="none"/>
          <w:lang w:eastAsia="zh-Hans"/>
        </w:rPr>
        <w:t>参选材料送达时间需在</w:t>
      </w:r>
      <w:r>
        <w:rPr>
          <w:rFonts w:hint="eastAsia" w:ascii="仿宋" w:hAnsi="仿宋" w:eastAsia="仿宋"/>
          <w:b w:val="0"/>
          <w:bCs w:val="0"/>
          <w:sz w:val="28"/>
          <w:szCs w:val="28"/>
          <w:highlight w:val="none"/>
        </w:rPr>
        <w:t>202</w:t>
      </w:r>
      <w:r>
        <w:rPr>
          <w:rFonts w:hint="eastAsia" w:ascii="仿宋" w:hAnsi="仿宋" w:eastAsia="仿宋"/>
          <w:b w:val="0"/>
          <w:bCs w:val="0"/>
          <w:sz w:val="28"/>
          <w:szCs w:val="28"/>
          <w:highlight w:val="none"/>
          <w:lang w:val="en-US" w:eastAsia="zh-CN"/>
        </w:rPr>
        <w:t>6</w:t>
      </w:r>
      <w:r>
        <w:rPr>
          <w:rFonts w:hint="eastAsia" w:ascii="仿宋" w:hAnsi="仿宋" w:eastAsia="仿宋"/>
          <w:b w:val="0"/>
          <w:bCs w:val="0"/>
          <w:sz w:val="28"/>
          <w:szCs w:val="28"/>
          <w:highlight w:val="none"/>
          <w:lang w:eastAsia="zh-Hans"/>
        </w:rPr>
        <w:t>年</w:t>
      </w:r>
      <w:r>
        <w:rPr>
          <w:rFonts w:hint="eastAsia" w:ascii="仿宋" w:hAnsi="仿宋" w:eastAsia="仿宋"/>
          <w:b w:val="0"/>
          <w:bCs w:val="0"/>
          <w:sz w:val="28"/>
          <w:szCs w:val="28"/>
          <w:highlight w:val="none"/>
          <w:lang w:val="en-US" w:eastAsia="zh-CN"/>
        </w:rPr>
        <w:t>8</w:t>
      </w:r>
      <w:r>
        <w:rPr>
          <w:rFonts w:hint="eastAsia" w:ascii="仿宋" w:hAnsi="仿宋" w:eastAsia="仿宋"/>
          <w:b w:val="0"/>
          <w:bCs w:val="0"/>
          <w:sz w:val="28"/>
          <w:szCs w:val="28"/>
          <w:highlight w:val="none"/>
          <w:lang w:eastAsia="zh-Hans"/>
        </w:rPr>
        <w:t>月</w:t>
      </w:r>
      <w:r>
        <w:rPr>
          <w:rFonts w:hint="eastAsia" w:ascii="仿宋" w:hAnsi="仿宋" w:eastAsia="仿宋"/>
          <w:b w:val="0"/>
          <w:bCs w:val="0"/>
          <w:sz w:val="28"/>
          <w:szCs w:val="28"/>
          <w:highlight w:val="none"/>
          <w:lang w:val="en-US" w:eastAsia="zh-CN"/>
        </w:rPr>
        <w:t>21</w:t>
      </w:r>
      <w:r>
        <w:rPr>
          <w:rFonts w:hint="eastAsia" w:ascii="仿宋" w:hAnsi="仿宋" w:eastAsia="仿宋"/>
          <w:b w:val="0"/>
          <w:bCs w:val="0"/>
          <w:sz w:val="28"/>
          <w:szCs w:val="28"/>
          <w:highlight w:val="none"/>
          <w:lang w:eastAsia="zh-Hans"/>
        </w:rPr>
        <w:t>日</w:t>
      </w:r>
      <w:r>
        <w:rPr>
          <w:rFonts w:hint="eastAsia" w:ascii="仿宋" w:hAnsi="仿宋" w:eastAsia="仿宋"/>
          <w:b w:val="0"/>
          <w:bCs w:val="0"/>
          <w:sz w:val="28"/>
          <w:szCs w:val="28"/>
          <w:highlight w:val="none"/>
          <w:lang w:val="en-US" w:eastAsia="zh-CN"/>
        </w:rPr>
        <w:t>8点50分</w:t>
      </w:r>
      <w:r>
        <w:rPr>
          <w:rFonts w:hint="eastAsia" w:ascii="仿宋" w:hAnsi="仿宋" w:eastAsia="仿宋"/>
          <w:b w:val="0"/>
          <w:bCs w:val="0"/>
          <w:sz w:val="28"/>
          <w:szCs w:val="28"/>
          <w:highlight w:val="none"/>
        </w:rPr>
        <w:t>现场送达</w:t>
      </w:r>
      <w:r>
        <w:rPr>
          <w:rFonts w:hint="eastAsia" w:ascii="仿宋" w:hAnsi="仿宋" w:eastAsia="仿宋"/>
          <w:b w:val="0"/>
          <w:bCs w:val="0"/>
          <w:sz w:val="28"/>
          <w:szCs w:val="28"/>
          <w:highlight w:val="none"/>
          <w:lang w:eastAsia="zh-Hans"/>
        </w:rPr>
        <w:t>，逾期</w:t>
      </w:r>
      <w:r>
        <w:rPr>
          <w:rFonts w:hint="eastAsia" w:ascii="仿宋" w:hAnsi="仿宋" w:eastAsia="仿宋"/>
          <w:b w:val="0"/>
          <w:bCs w:val="0"/>
          <w:sz w:val="28"/>
          <w:szCs w:val="28"/>
          <w:highlight w:val="none"/>
          <w:lang w:val="en-US" w:eastAsia="zh-CN"/>
        </w:rPr>
        <w:t>不接收</w:t>
      </w:r>
      <w:r>
        <w:rPr>
          <w:rFonts w:hint="eastAsia" w:ascii="仿宋" w:hAnsi="仿宋" w:eastAsia="仿宋"/>
          <w:b w:val="0"/>
          <w:bCs w:val="0"/>
          <w:sz w:val="28"/>
          <w:szCs w:val="28"/>
          <w:highlight w:val="none"/>
        </w:rPr>
        <w:t>。</w:t>
      </w:r>
      <w:bookmarkEnd w:id="68"/>
      <w:bookmarkEnd w:id="69"/>
    </w:p>
    <w:p w14:paraId="172637E5">
      <w:pPr>
        <w:pStyle w:val="2"/>
        <w:spacing w:before="0" w:after="0" w:line="360" w:lineRule="auto"/>
        <w:rPr>
          <w:rFonts w:hint="eastAsia" w:ascii="仿宋" w:hAnsi="仿宋" w:eastAsia="仿宋"/>
          <w:b w:val="0"/>
          <w:bCs w:val="0"/>
          <w:sz w:val="28"/>
          <w:szCs w:val="28"/>
          <w:highlight w:val="none"/>
        </w:rPr>
      </w:pPr>
      <w:bookmarkStart w:id="70" w:name="_Toc3879"/>
      <w:bookmarkStart w:id="71" w:name="_Toc8840"/>
      <w:r>
        <w:rPr>
          <w:rFonts w:hint="eastAsia" w:ascii="仿宋" w:hAnsi="仿宋" w:eastAsia="仿宋"/>
          <w:b w:val="0"/>
          <w:bCs w:val="0"/>
          <w:sz w:val="28"/>
          <w:szCs w:val="28"/>
          <w:highlight w:val="none"/>
          <w:lang w:val="en-US" w:eastAsia="zh-CN"/>
        </w:rPr>
        <w:t>16、</w:t>
      </w:r>
      <w:r>
        <w:rPr>
          <w:rFonts w:hint="eastAsia" w:ascii="仿宋" w:hAnsi="仿宋" w:eastAsia="仿宋"/>
          <w:b w:val="0"/>
          <w:bCs w:val="0"/>
          <w:sz w:val="28"/>
          <w:szCs w:val="28"/>
          <w:highlight w:val="none"/>
        </w:rPr>
        <w:t>供应商代表需现场提供身份证和授权委托书。</w:t>
      </w:r>
      <w:bookmarkEnd w:id="70"/>
      <w:bookmarkEnd w:id="71"/>
    </w:p>
    <w:p w14:paraId="64457E35">
      <w:pPr>
        <w:pStyle w:val="2"/>
        <w:spacing w:before="0" w:after="0" w:line="360" w:lineRule="auto"/>
        <w:outlineLvl w:val="9"/>
        <w:rPr>
          <w:rFonts w:hint="eastAsia" w:ascii="仿宋" w:hAnsi="仿宋" w:eastAsia="仿宋"/>
          <w:b w:val="0"/>
          <w:bCs w:val="0"/>
          <w:sz w:val="28"/>
          <w:szCs w:val="28"/>
          <w:highlight w:val="none"/>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val="0"/>
          <w:bCs w:val="0"/>
          <w:sz w:val="28"/>
          <w:szCs w:val="28"/>
          <w:highlight w:val="none"/>
          <w:lang w:val="en-US" w:eastAsia="zh-CN"/>
        </w:rPr>
        <w:t>17、</w:t>
      </w:r>
      <w:r>
        <w:rPr>
          <w:rFonts w:hint="eastAsia" w:ascii="仿宋" w:hAnsi="仿宋" w:eastAsia="仿宋"/>
          <w:b w:val="0"/>
          <w:bCs w:val="0"/>
          <w:sz w:val="28"/>
          <w:szCs w:val="28"/>
          <w:highlight w:val="none"/>
        </w:rPr>
        <w:t>本项目比选过程以递交的参选文件为准进行评审，不需要供应商现场汇报。（递交前若出现文件破损、丢失或逾期等问题，由各供应商自行承担其相应结果、损失和风险）</w:t>
      </w:r>
    </w:p>
    <w:p w14:paraId="77BF341B">
      <w:pPr>
        <w:pStyle w:val="2"/>
        <w:spacing w:before="0" w:after="0" w:line="240" w:lineRule="auto"/>
        <w:jc w:val="center"/>
        <w:rPr>
          <w:rFonts w:ascii="仿宋" w:hAnsi="仿宋" w:eastAsia="仿宋"/>
          <w:sz w:val="30"/>
        </w:rPr>
      </w:pPr>
      <w:bookmarkStart w:id="72" w:name="_Toc180416328"/>
      <w:bookmarkStart w:id="73" w:name="_Toc5836"/>
      <w:r>
        <w:rPr>
          <w:rFonts w:hint="eastAsia" w:ascii="仿宋" w:hAnsi="仿宋" w:eastAsia="仿宋"/>
          <w:sz w:val="30"/>
        </w:rPr>
        <w:t>第二部分 供应商资格要求</w:t>
      </w:r>
      <w:bookmarkEnd w:id="72"/>
      <w:bookmarkEnd w:id="73"/>
    </w:p>
    <w:p w14:paraId="6466E455">
      <w:pPr>
        <w:rPr>
          <w:rFonts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w:t>
      </w:r>
      <w:r>
        <w:rPr>
          <w:rFonts w:hint="eastAsia" w:ascii="仿宋" w:hAnsi="仿宋" w:eastAsia="仿宋"/>
          <w:kern w:val="44"/>
          <w:sz w:val="28"/>
          <w:szCs w:val="28"/>
          <w:lang w:val="en-US" w:eastAsia="zh-CN"/>
        </w:rPr>
        <w:t>自然人</w:t>
      </w:r>
      <w:r>
        <w:rPr>
          <w:rFonts w:hint="eastAsia" w:ascii="仿宋" w:hAnsi="仿宋" w:eastAsia="仿宋"/>
          <w:kern w:val="44"/>
          <w:sz w:val="28"/>
          <w:szCs w:val="28"/>
        </w:rPr>
        <w:t>。</w:t>
      </w:r>
    </w:p>
    <w:p w14:paraId="6C54924F">
      <w:pPr>
        <w:rPr>
          <w:rFonts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6C223EEA">
      <w:pPr>
        <w:rPr>
          <w:rFonts w:ascii="仿宋" w:hAnsi="仿宋" w:eastAsia="仿宋"/>
          <w:kern w:val="44"/>
          <w:sz w:val="28"/>
          <w:szCs w:val="28"/>
        </w:rPr>
      </w:pPr>
      <w:r>
        <w:rPr>
          <w:rFonts w:hint="eastAsia" w:ascii="仿宋" w:hAnsi="仿宋" w:eastAsia="仿宋"/>
          <w:kern w:val="44"/>
          <w:sz w:val="28"/>
          <w:szCs w:val="28"/>
        </w:rPr>
        <w:t>（6）法律、行政法规规定的其他条件。</w:t>
      </w:r>
    </w:p>
    <w:p w14:paraId="291A1576">
      <w:pPr>
        <w:rPr>
          <w:rFonts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p>
    <w:p w14:paraId="2D1A6C3E">
      <w:pPr>
        <w:rPr>
          <w:rFonts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50579907">
      <w:pPr>
        <w:rPr>
          <w:rFonts w:hint="eastAsia" w:ascii="仿宋" w:hAnsi="仿宋" w:eastAsia="仿宋"/>
          <w:kern w:val="44"/>
          <w:sz w:val="28"/>
          <w:szCs w:val="28"/>
        </w:rPr>
      </w:pPr>
      <w:r>
        <w:rPr>
          <w:rFonts w:hint="eastAsia" w:ascii="仿宋" w:hAnsi="仿宋" w:eastAsia="仿宋"/>
          <w:kern w:val="44"/>
          <w:sz w:val="28"/>
          <w:szCs w:val="28"/>
        </w:rPr>
        <w:t>5.本项目不接受联合体响应。</w:t>
      </w:r>
    </w:p>
    <w:p w14:paraId="50A78165">
      <w:pPr>
        <w:rPr>
          <w:rFonts w:hint="default" w:ascii="仿宋" w:hAnsi="仿宋" w:eastAsia="仿宋"/>
          <w:kern w:val="44"/>
          <w:sz w:val="28"/>
          <w:szCs w:val="28"/>
          <w:lang w:val="en-US" w:eastAsia="zh-CN"/>
        </w:rPr>
      </w:pPr>
      <w:r>
        <w:rPr>
          <w:rFonts w:hint="eastAsia" w:ascii="仿宋" w:hAnsi="仿宋" w:eastAsia="仿宋"/>
          <w:kern w:val="44"/>
          <w:sz w:val="28"/>
          <w:szCs w:val="28"/>
          <w:lang w:val="en-US" w:eastAsia="zh-CN"/>
        </w:rPr>
        <w:t>6.*供应商需按照《资格证明文件清单》提供资格证明文件。</w:t>
      </w:r>
    </w:p>
    <w:p w14:paraId="7FCC1AEE">
      <w:pPr>
        <w:rPr>
          <w:rFonts w:ascii="仿宋" w:hAnsi="仿宋" w:eastAsia="仿宋"/>
        </w:rPr>
      </w:pPr>
      <w:r>
        <w:rPr>
          <w:rFonts w:hint="eastAsia" w:ascii="仿宋" w:hAnsi="仿宋" w:eastAsia="仿宋"/>
          <w:kern w:val="44"/>
          <w:sz w:val="28"/>
          <w:szCs w:val="28"/>
        </w:rPr>
        <w:br w:type="page"/>
      </w:r>
    </w:p>
    <w:p w14:paraId="23E20DF8">
      <w:pPr>
        <w:keepNext/>
        <w:keepLines/>
        <w:widowControl w:val="0"/>
        <w:spacing w:before="0" w:after="0" w:line="240" w:lineRule="auto"/>
        <w:jc w:val="center"/>
        <w:outlineLvl w:val="9"/>
        <w:rPr>
          <w:rFonts w:hint="eastAsia" w:ascii="仿宋" w:hAnsi="仿宋" w:eastAsia="仿宋" w:cs="Times New Roman"/>
          <w:b/>
          <w:bCs/>
          <w:kern w:val="44"/>
          <w:sz w:val="30"/>
          <w:szCs w:val="44"/>
          <w:lang w:val="en-US" w:eastAsia="zh-CN" w:bidi="ar-SA"/>
        </w:rPr>
        <w:sectPr>
          <w:pgSz w:w="11906" w:h="16838"/>
          <w:pgMar w:top="1417" w:right="1587" w:bottom="1417" w:left="1587" w:header="851" w:footer="992" w:gutter="0"/>
          <w:cols w:space="720" w:num="1"/>
          <w:docGrid w:type="lines" w:linePitch="312" w:charSpace="0"/>
        </w:sectPr>
      </w:pPr>
      <w:bookmarkStart w:id="74" w:name="_Toc180416330"/>
    </w:p>
    <w:p w14:paraId="21C86EBD">
      <w:pPr>
        <w:pStyle w:val="2"/>
        <w:spacing w:before="0" w:after="0" w:line="240" w:lineRule="auto"/>
        <w:jc w:val="center"/>
        <w:rPr>
          <w:rFonts w:hint="default" w:ascii="仿宋" w:hAnsi="仿宋" w:eastAsia="仿宋"/>
          <w:sz w:val="30"/>
          <w:lang w:val="en-US" w:eastAsia="zh-CN"/>
        </w:rPr>
      </w:pPr>
      <w:bookmarkStart w:id="75" w:name="_Toc25767"/>
      <w:r>
        <w:rPr>
          <w:rFonts w:hint="eastAsia" w:ascii="仿宋" w:hAnsi="仿宋" w:eastAsia="仿宋"/>
          <w:sz w:val="30"/>
          <w:lang w:val="en-US" w:eastAsia="zh-CN"/>
        </w:rPr>
        <w:t>第三部分 采购需求</w:t>
      </w:r>
      <w:bookmarkEnd w:id="75"/>
    </w:p>
    <w:p w14:paraId="2E53311D">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0"/>
        <w:rPr>
          <w:rFonts w:hint="eastAsia" w:ascii="仿宋" w:hAnsi="仿宋" w:eastAsia="仿宋" w:cs="Times New Roman"/>
          <w:b w:val="0"/>
          <w:bCs w:val="0"/>
          <w:kern w:val="44"/>
          <w:sz w:val="28"/>
          <w:szCs w:val="28"/>
          <w:lang w:val="en-US" w:eastAsia="zh-CN" w:bidi="ar-SA"/>
        </w:rPr>
      </w:pPr>
      <w:bookmarkStart w:id="76" w:name="_Toc17159"/>
      <w:bookmarkStart w:id="77" w:name="_Toc4242"/>
      <w:r>
        <w:rPr>
          <w:rFonts w:hint="eastAsia" w:ascii="仿宋" w:hAnsi="仿宋" w:eastAsia="仿宋" w:cs="Times New Roman"/>
          <w:b w:val="0"/>
          <w:bCs w:val="0"/>
          <w:kern w:val="44"/>
          <w:sz w:val="28"/>
          <w:szCs w:val="28"/>
          <w:lang w:val="en-US" w:eastAsia="zh-CN" w:bidi="ar-SA"/>
        </w:rPr>
        <w:t>一、全钢中央台、实验台</w:t>
      </w:r>
      <w:bookmarkEnd w:id="76"/>
      <w:bookmarkEnd w:id="77"/>
    </w:p>
    <w:p w14:paraId="6E35A31F">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1.1提供符合GB/T 24820-2024《实验室家具通用技术条件》的全钢实验台检测报告。</w:t>
      </w:r>
    </w:p>
    <w:p w14:paraId="394F0E0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1.2提供符合GB/T 10357-2024《家具力学性能试验》的全钢实验台检测报告。</w:t>
      </w:r>
    </w:p>
    <w:p w14:paraId="7AA1FCB0">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1.3提供符合GB/T 3325-2024《金属家具通用技术条件》的全钢实验台检测报告。</w:t>
      </w:r>
    </w:p>
    <w:p w14:paraId="1A32D35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1.4柜体全钢结构，经酸洗磷化、钝化处理，环氧树脂静电粉末喷涂，耐用美观。</w:t>
      </w:r>
    </w:p>
    <w:p w14:paraId="0AF7656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1.5钢材厚度：柜体、抽屉板基材厚度≥1.0mm。</w:t>
      </w:r>
    </w:p>
    <w:p w14:paraId="340EF01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1.6柜门抽屉面板：采用双层钢板折弯制作，接缝处无焊点，表面平整光滑，无脱落、鼓泡、凹陷、压痕以及表面划伤、麻点、裂痕、崩角和刃口等。并做蜂巢板填充，耐压、静音、不变形。</w:t>
      </w:r>
    </w:p>
    <w:p w14:paraId="507AEA8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1.7柜体可调脚直线承重≥300kg,抽屉承重≥50kg,柜门开启任何角度柜门外侧承重90kg。在承受上述最大负荷下各工作部件不损坏或对正常使用产生影响。</w:t>
      </w:r>
    </w:p>
    <w:p w14:paraId="4A24239F">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1.8台面使用≥12.7mm实芯理化板，双面采用双层进口牛皮纸作为平衡纸、环保水溶性胶，经高温高压一次性压制而成，保持平衡稳定。</w:t>
      </w:r>
    </w:p>
    <w:p w14:paraId="68F503E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 xml:space="preserve"> 化学参照国家检验方法GB/T 17657-2013检测，必须包括1.硫酸98%  硫酸77% 和硝酸70% 混合3.王水  4.氢氟酸48%  双玻片检测，检验结果不低于78项5级无明显变化。</w:t>
      </w:r>
    </w:p>
    <w:p w14:paraId="498453E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default"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1.9物理性能检测项目符合国家建材检测标准，包括但不限于耐高温200℃，漆膜硬度9H,防静电性能，放射性，燃烧等级B1级等性能检测，检测结果表面无变化5级。</w:t>
      </w:r>
    </w:p>
    <w:p w14:paraId="6217DC04">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1.10环保性能根据GB 18580-2017的要求，用室内装饰装修材料人造板及其制品中甲醛释放限值，干燥器法和气候箱法同时检测均符合国家要求。有害物质可溶性铅和可溶性镉未检出达到健康环保。</w:t>
      </w:r>
    </w:p>
    <w:p w14:paraId="67093C1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人工加速气候老化试验须同时满足两种条件下的检测荧光灯和氙灯测试：样品外观无变化。</w:t>
      </w:r>
    </w:p>
    <w:p w14:paraId="7002989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default"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1.11检测依据和方法JIS Z 2801：2010抗菌性能，试验菌种包括但不限于大肠杆菌，肺炎克雷伯氏菌，铜绿假单细胞菌，金黄色葡萄球菌，肠沙门氏菌肠炎亚种，抗菌率＞99.9%；粪肠球菌抗菌率99.2%。</w:t>
      </w:r>
    </w:p>
    <w:p w14:paraId="32876EFB">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提供台面生产厂家三年售后服务承诺书。</w:t>
      </w:r>
    </w:p>
    <w:p w14:paraId="1FDB08EB">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1.12提供《碳足迹节能减排环保产品》证书和《中国绿色环保产品认证》。</w:t>
      </w:r>
    </w:p>
    <w:p w14:paraId="3B8CD4B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1.13背板为可活动式，方便拆卸安装，方便水路、电路的安装与检修。</w:t>
      </w:r>
    </w:p>
    <w:p w14:paraId="114E2B6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1.14层板为可调节式，高度可以任意调节。</w:t>
      </w:r>
    </w:p>
    <w:p w14:paraId="6CD45DA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1.15柜门连接：采用优质304不锈钢铰链，表面做环氧树脂粉末处理，有防腐蚀，耐酸碱作用；非焊接方式将柜体、柜门固定，可承受负重≥90kg，开门角度≥110度。</w:t>
      </w:r>
    </w:p>
    <w:p w14:paraId="08F61DEC">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default"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1.16滑轨：采用优质进口镀锌钢板制作，材料厚度：1.0*1.5*1.8mm三节隐藏式全拉出缓冲导轨，缓冲阻尼抽屉滑轨，隐藏轨，动态负载：30kg。</w:t>
      </w:r>
    </w:p>
    <w:p w14:paraId="6B016CA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1.17地脚：可调节组合地脚，具有防滑、减震、耐酸碱、防腐蚀、承重力强、稳定、耐久等特点。可调节高度范围10—50毫米，每个地脚可承受负载≥100kg。</w:t>
      </w:r>
    </w:p>
    <w:p w14:paraId="5252E532">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1.18喷涂工艺：所有钢制产品需经过除油、除锈、水基脱脂、水基中和，表面调整、磷化等11道工序后用优质环保型环氧树脂高压静电喷涂，经220℃高温固化而成，硬度≥2H，冲击强度≥3.92J，附着力不低于2级，24h酸性盐雾试验不低于7级。漆膜厚度＞70um。不允许有喷涂层脱落、鼓泡、凹陷、压痕以及表面划伤、麻点、裂痕、崩角和刃口等。耐酸碱、防锈，使产品更加美观大方、经久耐用，更人性化，永不褪色。</w:t>
      </w:r>
    </w:p>
    <w:p w14:paraId="6B88C841">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0"/>
        <w:rPr>
          <w:rFonts w:hint="eastAsia" w:ascii="仿宋" w:hAnsi="仿宋" w:eastAsia="仿宋" w:cs="Times New Roman"/>
          <w:b w:val="0"/>
          <w:bCs w:val="0"/>
          <w:kern w:val="44"/>
          <w:sz w:val="28"/>
          <w:szCs w:val="28"/>
          <w:lang w:val="en-US" w:eastAsia="zh-CN" w:bidi="ar-SA"/>
        </w:rPr>
      </w:pPr>
      <w:bookmarkStart w:id="78" w:name="_Toc11438"/>
      <w:bookmarkStart w:id="79" w:name="_Toc19468"/>
      <w:r>
        <w:rPr>
          <w:rFonts w:hint="eastAsia" w:ascii="仿宋" w:hAnsi="仿宋" w:eastAsia="仿宋" w:cs="Times New Roman"/>
          <w:b w:val="0"/>
          <w:bCs w:val="0"/>
          <w:kern w:val="44"/>
          <w:sz w:val="28"/>
          <w:szCs w:val="28"/>
          <w:lang w:val="en-US" w:eastAsia="zh-CN" w:bidi="ar-SA"/>
        </w:rPr>
        <w:t>二、试剂架</w:t>
      </w:r>
      <w:bookmarkEnd w:id="78"/>
      <w:bookmarkEnd w:id="79"/>
    </w:p>
    <w:p w14:paraId="3CF56EF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2.1提供符合GB/T 24820-2024《实验室家具通用技术条件》的试剂架检测报告。</w:t>
      </w:r>
    </w:p>
    <w:p w14:paraId="023DDBA8">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2.2提供符合GB/T 10357-2024《家具力学性能试验》的试剂架检测报告。</w:t>
      </w:r>
    </w:p>
    <w:p w14:paraId="17E2160C">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2.3提供符合GB/T 3325-2024《金属家具通用技术条件》的试剂架检测报告。</w:t>
      </w:r>
    </w:p>
    <w:p w14:paraId="29FE18E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2.4立柱：钢支撑结构，立柱采用≥1.5mm厚冷轧钢板折弯制作，表面均经酸洗磷化、钝化处理，经环氧树脂粉末喷涂；配有多功能线槽，可安装多功能插座。</w:t>
      </w:r>
    </w:p>
    <w:p w14:paraId="23CEC9A8">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2.5层板：高度可任意调节，可采用≥10mm厚钢化玻璃，层深不小于300mm。</w:t>
      </w:r>
    </w:p>
    <w:p w14:paraId="38375F9C">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2.6电源：采用六孔插座，采用10A/220V或多功能插座，适合各种仪器插头。实验室使用更安全更方便。</w:t>
      </w:r>
    </w:p>
    <w:p w14:paraId="054CD2A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2.7喷涂工艺：所有钢制产品需经过除油、除锈、水基脱脂、水基中和，表面调整、磷化等11道工序后用优质环保型环氧树脂高压静电喷涂，经220℃高温固化而成，硬度≥2H，冲击强度≥3.92J，附着力不低于2级，24h酸性盐雾试验不低于7级。漆膜厚度＞70um。不允许有喷涂层脱落、鼓泡、凹陷、压痕以及表面划伤、麻点、裂痕、崩角和刃口等。耐酸碱、防锈，使产品更加美观大方、经久耐用，更人性化，永不褪色。</w:t>
      </w:r>
    </w:p>
    <w:p w14:paraId="36A77249">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0"/>
        <w:rPr>
          <w:rFonts w:hint="eastAsia" w:ascii="仿宋" w:hAnsi="仿宋" w:eastAsia="仿宋" w:cs="Times New Roman"/>
          <w:b w:val="0"/>
          <w:bCs w:val="0"/>
          <w:kern w:val="44"/>
          <w:sz w:val="28"/>
          <w:szCs w:val="28"/>
          <w:lang w:val="en-US" w:eastAsia="zh-CN" w:bidi="ar-SA"/>
        </w:rPr>
      </w:pPr>
      <w:bookmarkStart w:id="80" w:name="_Toc25617"/>
      <w:bookmarkStart w:id="81" w:name="_Toc7388"/>
      <w:r>
        <w:rPr>
          <w:rFonts w:hint="eastAsia" w:ascii="仿宋" w:hAnsi="仿宋" w:eastAsia="仿宋" w:cs="Times New Roman"/>
          <w:b w:val="0"/>
          <w:bCs w:val="0"/>
          <w:kern w:val="44"/>
          <w:sz w:val="28"/>
          <w:szCs w:val="28"/>
          <w:lang w:val="en-US" w:eastAsia="zh-CN" w:bidi="ar-SA"/>
        </w:rPr>
        <w:t>三、吊柜</w:t>
      </w:r>
      <w:bookmarkEnd w:id="80"/>
      <w:bookmarkEnd w:id="81"/>
    </w:p>
    <w:p w14:paraId="0FE374C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3.1提供符合GB/T 24820-2024《实验室家具通用技术条件》的吊柜检测报告。</w:t>
      </w:r>
    </w:p>
    <w:p w14:paraId="39646070">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3.2提供符合GB/T 10357-2024《家具力学性能试验》的吊柜检测报告。</w:t>
      </w:r>
    </w:p>
    <w:p w14:paraId="48D7612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3.3提供符合GB/T 3325-2024《金属家具通用技术条件》的吊柜检测报告。</w:t>
      </w:r>
    </w:p>
    <w:p w14:paraId="7AD43ADF">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3.4优质冷轧钢板制造，钢板厚度≥1.0mm；柜体外部贴有与使用相关的醒目标识，便于使用人员识别。</w:t>
      </w:r>
    </w:p>
    <w:p w14:paraId="465A1DAB">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default"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3.5表面处理：经酸洗磷化、钝化处理，环氧树脂静电粉末喷涂，表面平整光滑，无脱落、鼓泡、凹陷、压痕以及表面划伤麻点、裂痕、崩角和刃口等。</w:t>
      </w:r>
    </w:p>
    <w:p w14:paraId="12516E8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3.6层板：钢材厚度≥1.0mm，配有至少1块防溢式层板，承重力≥50kg，高度可自由调节，表面经酸洗磷化、钝化处理，环氧树脂静电粉末喷涂。</w:t>
      </w:r>
    </w:p>
    <w:p w14:paraId="1265708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3.7柜门：双开门，双层钢板，内部蜂巢板填充，起到降噪声、增加强度的作用，为实验药品试剂等使用安全，上下门可选配锁具。</w:t>
      </w:r>
    </w:p>
    <w:p w14:paraId="3A56436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3.8门把手：设计美观，使用舒适，结实耐用。</w:t>
      </w:r>
    </w:p>
    <w:p w14:paraId="59D221E8">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3.9喷涂工艺：所有钢制产品需经过除油、除锈、水基脱脂、水基中和，表面调整、磷化等11道工序后用优质环保型环氧树脂高压静电喷涂，经220℃高温固化而成，硬度≥2H，冲击强度≥3.92J，附着力不低于2级，24h酸性盐雾试验不低于7级。漆膜厚度＞70um。不允许有喷涂层脱落、鼓泡、凹陷、压痕以及表面划伤、麻点、裂痕、崩角和刃口等。耐酸碱、防锈，使产品更加美观大方、经久耐用，更人性化，永不褪色。</w:t>
      </w:r>
    </w:p>
    <w:p w14:paraId="1F886A99">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0"/>
        <w:rPr>
          <w:rFonts w:hint="eastAsia" w:ascii="仿宋" w:hAnsi="仿宋" w:eastAsia="仿宋" w:cs="Times New Roman"/>
          <w:b w:val="0"/>
          <w:bCs w:val="0"/>
          <w:kern w:val="44"/>
          <w:sz w:val="28"/>
          <w:szCs w:val="28"/>
          <w:lang w:val="en-US" w:eastAsia="zh-CN" w:bidi="ar-SA"/>
        </w:rPr>
      </w:pPr>
      <w:bookmarkStart w:id="82" w:name="_Toc6548"/>
      <w:bookmarkStart w:id="83" w:name="_Toc7651"/>
      <w:r>
        <w:rPr>
          <w:rFonts w:hint="eastAsia" w:ascii="仿宋" w:hAnsi="仿宋" w:eastAsia="仿宋" w:cs="Times New Roman"/>
          <w:b w:val="0"/>
          <w:bCs w:val="0"/>
          <w:kern w:val="44"/>
          <w:sz w:val="28"/>
          <w:szCs w:val="28"/>
          <w:lang w:val="en-US" w:eastAsia="zh-CN" w:bidi="ar-SA"/>
        </w:rPr>
        <w:t>四、通风柜</w:t>
      </w:r>
      <w:bookmarkEnd w:id="82"/>
      <w:bookmarkEnd w:id="83"/>
    </w:p>
    <w:p w14:paraId="2EC94382">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4.1提供符合GB/T 24820-2024《实验室家具通用技术条件》的通风柜检测报告。</w:t>
      </w:r>
    </w:p>
    <w:p w14:paraId="535733A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4.2提供符合GB/T 10357-2024《家具力学性能试验》的通风柜检测报告。</w:t>
      </w:r>
    </w:p>
    <w:p w14:paraId="31901E1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4.3提供符合GB/T 3325-2024《金属家具通用技术条件》的通风柜检测报告。</w:t>
      </w:r>
    </w:p>
    <w:p w14:paraId="01E1481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4.4上箱体：采用1.2mm优质冷轧钢板折弯、冲压，表面经除油、酸洗、磷化作防锈处理，再静电粉末喷涂EPOXY防护层做耐酸碱耐腐蚀表面处理，其喷涂EPOXY防护层附着力经落物撞击实验测试合格；内衬及导流板选用5mm抗倍特板，内部分三段式排风设计，可消除排风死角与不同密度气体的有效排放，控制面板设在外立柱侧面板上，方便观察与操作。</w:t>
      </w:r>
    </w:p>
    <w:p w14:paraId="62D224E6">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4.5下箱体：下箱体为整体组合结构，采用1.2mm厚的冷轧板折弯制作，表面环氧树脂粉末喷涂；抠手采用铝合金材料，内嵌式抠手，表面环氧树脂粉末喷涂；铰链采用304L不锈钢材料，开启度为180°；可调节组合地脚由不锈钢螺丝、尼龙罩盖、橡胶材料组合，具有防滑、减震、耐酸碱、耐腐蚀、承重力强等特点。</w:t>
      </w:r>
    </w:p>
    <w:p w14:paraId="01060BAB">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4.6安全视窗：良好的可视范围，安全视窗的移动距离不小于750mm，操作人员可实时监测实验情况，防爆玻璃，以确保实验安全；升降轨道、窗框、拉手采用全铝合金材质，环氧树脂喷涂；拉手部位须设计良好的补风及导流效果；升降视窗采用含钢丝的齿形传动带（即皮带）传动，同步传动轮间设有机床标准同步轴，使操作人员在拉手任何一点拉动升降视窗，均可保证升降平稳不倾斜、阻力小无噪音。</w:t>
      </w:r>
    </w:p>
    <w:p w14:paraId="357BB9F6">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4.7插座：采用防尘、防溅带有自动闭合功能防护盖的安全插座。外形尺寸为60×60mm，10A/16A /220V的多功能插座，适合实验室内各种仪器设备。</w:t>
      </w:r>
    </w:p>
    <w:p w14:paraId="3DB055B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4.8工作台面：采用≥12.7厚国产实芯国产理化板 ，需提供国家认可的具有CMA/CNAS资格的第三方检测机构出具的检测报告，确保提供保障实验人员身体健康为前提的绿色环保产品。</w:t>
      </w:r>
    </w:p>
    <w:p w14:paraId="51E00613">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0"/>
        <w:rPr>
          <w:rFonts w:hint="eastAsia" w:ascii="仿宋" w:hAnsi="仿宋" w:eastAsia="仿宋" w:cs="Times New Roman"/>
          <w:b w:val="0"/>
          <w:bCs w:val="0"/>
          <w:kern w:val="44"/>
          <w:sz w:val="28"/>
          <w:szCs w:val="28"/>
          <w:lang w:val="en-US" w:eastAsia="zh-CN" w:bidi="ar-SA"/>
        </w:rPr>
      </w:pPr>
      <w:bookmarkStart w:id="84" w:name="_Toc31732"/>
      <w:bookmarkStart w:id="85" w:name="_Toc2266"/>
      <w:r>
        <w:rPr>
          <w:rFonts w:hint="eastAsia" w:ascii="仿宋" w:hAnsi="仿宋" w:eastAsia="仿宋" w:cs="Times New Roman"/>
          <w:b w:val="0"/>
          <w:bCs w:val="0"/>
          <w:kern w:val="44"/>
          <w:sz w:val="28"/>
          <w:szCs w:val="28"/>
          <w:lang w:val="en-US" w:eastAsia="zh-CN" w:bidi="ar-SA"/>
        </w:rPr>
        <w:t>五、试剂柜</w:t>
      </w:r>
      <w:bookmarkEnd w:id="84"/>
      <w:bookmarkEnd w:id="85"/>
    </w:p>
    <w:p w14:paraId="3194385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5.1提供符合GB/T 24820-2024《实验室家具通用技术条件》的试剂柜检测报告。</w:t>
      </w:r>
    </w:p>
    <w:p w14:paraId="7EFE1F58">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5.2提供符合GB/T 10357-2024《家具力学性能试验》的试剂柜检测报告。</w:t>
      </w:r>
    </w:p>
    <w:p w14:paraId="700E6B0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5.3提供符合GB/T 3325-2024《金属家具通用技术条件》的试剂柜检测报告。</w:t>
      </w:r>
    </w:p>
    <w:p w14:paraId="60280B42">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5.4优质冷轧钢板制造，钢板厚度≥1.0mm;柜体外部贴有与使用相关的醒目标识，便于使用人员识别。</w:t>
      </w:r>
    </w:p>
    <w:p w14:paraId="4BA575D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5.5表面处理：所有钢制产品需经过除油、除锈、水基脱脂、水基中和，表面调整、磷化等11道工序后用优质环保型环氧树脂高压静电喷涂，经220℃高温固化而成，硬度≥2H，冲击强度≥3.92J，附着力不低于2级，24h酸性盐雾试验不低于7级。漆膜厚度＞70um。不允许有喷涂层脱落、鼓泡、凹陷、压痕以及表面划伤、麻点、裂痕、崩角和刃口等。耐酸碱、防锈，使产品更加美观大方、经久耐用，更人性化，永不褪色。</w:t>
      </w:r>
    </w:p>
    <w:p w14:paraId="4285234F">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5.6层板：钢材厚度≥1.0mm，配有至少2块防溢式层板，承重力≥50kg，高度可自由调节，表面经酸洗磷化、钝化处理，环氧树脂静电粉末喷涂。</w:t>
      </w:r>
    </w:p>
    <w:p w14:paraId="284D1986">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5.7柜门：双开门，双层钢板，内部蜂巢板填充，起到降噪声、增加强度的作用，为实验药品试剂等使用安全，上下门可选配锁具。</w:t>
      </w:r>
    </w:p>
    <w:p w14:paraId="5367B41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5.8柜脚：四个可调节组合地脚，具有防滑、减震、耐酸碱、防腐蚀、承重力强、稳定、耐久等特点。可调节高度范围10～50mm，每个地脚可承受负载≥100kg。</w:t>
      </w:r>
    </w:p>
    <w:p w14:paraId="7C97AAE0">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5.9门把手：设计美观，使用舒适，结实耐用。</w:t>
      </w:r>
    </w:p>
    <w:p w14:paraId="102DA439">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0"/>
        <w:rPr>
          <w:rFonts w:hint="eastAsia" w:ascii="仿宋" w:hAnsi="仿宋" w:eastAsia="仿宋" w:cs="Times New Roman"/>
          <w:b w:val="0"/>
          <w:bCs w:val="0"/>
          <w:kern w:val="44"/>
          <w:sz w:val="28"/>
          <w:szCs w:val="28"/>
          <w:lang w:val="en-US" w:eastAsia="zh-CN" w:bidi="ar-SA"/>
        </w:rPr>
      </w:pPr>
      <w:bookmarkStart w:id="86" w:name="_Toc19015"/>
      <w:bookmarkStart w:id="87" w:name="_Toc25734"/>
      <w:r>
        <w:rPr>
          <w:rFonts w:hint="eastAsia" w:ascii="仿宋" w:hAnsi="仿宋" w:eastAsia="仿宋" w:cs="Times New Roman"/>
          <w:b w:val="0"/>
          <w:bCs w:val="0"/>
          <w:kern w:val="44"/>
          <w:sz w:val="28"/>
          <w:szCs w:val="28"/>
          <w:lang w:val="en-US" w:eastAsia="zh-CN" w:bidi="ar-SA"/>
        </w:rPr>
        <w:t>六、水盆</w:t>
      </w:r>
      <w:bookmarkEnd w:id="86"/>
      <w:bookmarkEnd w:id="87"/>
    </w:p>
    <w:p w14:paraId="4EF08C2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6.1提供水盆产品检测报告。</w:t>
      </w:r>
    </w:p>
    <w:p w14:paraId="1EC28CDB">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6.2水盆：采用高密度PP材质，耐强腐蚀；壁厚≥7mm，平整不变形，耐刻刮，与大部分台面板表面纹理一致，颜色为黑色。</w:t>
      </w:r>
    </w:p>
    <w:p w14:paraId="40EAE342">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6.3弯头：1.5英寸（38mm），防虹吸、聚丙烯材料，弯头易拆除、安装。</w:t>
      </w:r>
    </w:p>
    <w:p w14:paraId="5A5C8B64">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6.4附件：内部附有滤水垫片、滤水提笼及塑料止水盖；pp下水管、pp防虹吸瓶式存水器；在水盆处加装过滤网，过滤水中大颗粒固体物质，防止管道堵塞。</w:t>
      </w:r>
    </w:p>
    <w:p w14:paraId="334BC7E5">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0"/>
        <w:rPr>
          <w:rFonts w:hint="eastAsia" w:ascii="仿宋" w:hAnsi="仿宋" w:eastAsia="仿宋" w:cs="Times New Roman"/>
          <w:b w:val="0"/>
          <w:bCs w:val="0"/>
          <w:kern w:val="44"/>
          <w:sz w:val="28"/>
          <w:szCs w:val="28"/>
          <w:lang w:val="en-US" w:eastAsia="zh-CN" w:bidi="ar-SA"/>
        </w:rPr>
      </w:pPr>
      <w:bookmarkStart w:id="88" w:name="_Toc17512"/>
      <w:bookmarkStart w:id="89" w:name="_Toc1977"/>
      <w:r>
        <w:rPr>
          <w:rFonts w:hint="eastAsia" w:ascii="仿宋" w:hAnsi="仿宋" w:eastAsia="仿宋" w:cs="Times New Roman"/>
          <w:b w:val="0"/>
          <w:bCs w:val="0"/>
          <w:kern w:val="44"/>
          <w:sz w:val="28"/>
          <w:szCs w:val="28"/>
          <w:lang w:val="en-US" w:eastAsia="zh-CN" w:bidi="ar-SA"/>
        </w:rPr>
        <w:t>七、三口水龙头</w:t>
      </w:r>
      <w:bookmarkEnd w:id="88"/>
      <w:bookmarkEnd w:id="89"/>
    </w:p>
    <w:p w14:paraId="6642A2CB">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7.1提供三口水龙头产品检测报告。</w:t>
      </w:r>
    </w:p>
    <w:p w14:paraId="6D663DF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7.2龙头选用H63黄铜管，使用红冲锻造工艺，不出现砂眼；涂层经哑光环氧树脂粉末涂料热固处理，防紫外线辐射，耐化学腐蚀；陶瓷阀芯可90度旋转、耐磨、耐腐蚀，开关使用寿命测试可达60万次，静态最大耐压2.5MPa，鹅颈出水管可360度旋转；旋钮把手为PP全新料无添加碳酸钙；供水软管：长度1.5米，软性PVC管外覆不锈钢网，外层包裹PE管，有效防止生锈、渗漏。</w:t>
      </w:r>
    </w:p>
    <w:p w14:paraId="4DF9034F">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0"/>
        <w:rPr>
          <w:rFonts w:hint="eastAsia" w:ascii="仿宋" w:hAnsi="仿宋" w:eastAsia="仿宋" w:cs="Times New Roman"/>
          <w:b w:val="0"/>
          <w:bCs w:val="0"/>
          <w:kern w:val="44"/>
          <w:sz w:val="28"/>
          <w:szCs w:val="28"/>
          <w:lang w:val="en-US" w:eastAsia="zh-CN" w:bidi="ar-SA"/>
        </w:rPr>
      </w:pPr>
      <w:bookmarkStart w:id="90" w:name="_Toc5739"/>
      <w:bookmarkStart w:id="91" w:name="_Toc6053"/>
      <w:r>
        <w:rPr>
          <w:rFonts w:hint="eastAsia" w:ascii="仿宋" w:hAnsi="仿宋" w:eastAsia="仿宋" w:cs="Times New Roman"/>
          <w:b w:val="0"/>
          <w:bCs w:val="0"/>
          <w:kern w:val="44"/>
          <w:sz w:val="28"/>
          <w:szCs w:val="28"/>
          <w:lang w:val="en-US" w:eastAsia="zh-CN" w:bidi="ar-SA"/>
        </w:rPr>
        <w:t>八、洗眼器</w:t>
      </w:r>
      <w:bookmarkEnd w:id="90"/>
      <w:bookmarkEnd w:id="91"/>
    </w:p>
    <w:p w14:paraId="05EC9F9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8.1提供洗眼器产品检测报告。</w:t>
      </w:r>
    </w:p>
    <w:p w14:paraId="65F2D9BF">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default"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8.2主体：加厚铜质H59-1。</w:t>
      </w:r>
    </w:p>
    <w:p w14:paraId="72409762">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8.3洗眼喷头：加厚铜质环氧树脂涂层外加软性橡胶，出水经缓压处理呈泡沫状水柱，防止冲伤眼睛。</w:t>
      </w:r>
    </w:p>
    <w:p w14:paraId="12C3CE0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8.4莲蓬头护罩：Φ70橡胶质护杯，以避免紧急使用时瞬间接触眼部造成碰撞二次伤害。</w:t>
      </w:r>
    </w:p>
    <w:p w14:paraId="0B64441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default"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8.5防尘盖：PP材质，平常可防尘，使用时可随时被水冲开，并降低突然时短暂的高水压，防止冲伤眼睛，防尘盖有连接于护罩可防尘脱落。使用时自动被水冲开。</w:t>
      </w:r>
    </w:p>
    <w:p w14:paraId="75AB329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default"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8.6水流锁定开关：水流开启，水流锁定功能一次完成，方便使用。</w:t>
      </w:r>
    </w:p>
    <w:p w14:paraId="69C9D54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8.7前置过滤器：配有小型前置过滤器主要的去除管道所产生的沉淀杂质和细菌、微生物残骸、铁锈、沙泥等大于5微米以上的颗粒杂质，避免眼睛及人体肌肤受到伤害。</w:t>
      </w:r>
    </w:p>
    <w:p w14:paraId="3449E10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8.8供水软管：长度1.5米，软性PVC管外覆不锈钢网，外层包裹PE管，有效防止生锈、渗漏。</w:t>
      </w:r>
    </w:p>
    <w:p w14:paraId="419D0D12">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8.9洗眼量：＞6L/min。</w:t>
      </w:r>
    </w:p>
    <w:p w14:paraId="464695AC">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0"/>
        <w:rPr>
          <w:rFonts w:hint="eastAsia" w:ascii="仿宋" w:hAnsi="仿宋" w:eastAsia="仿宋" w:cs="Times New Roman"/>
          <w:b w:val="0"/>
          <w:bCs w:val="0"/>
          <w:kern w:val="44"/>
          <w:sz w:val="28"/>
          <w:szCs w:val="28"/>
          <w:lang w:val="en-US" w:eastAsia="zh-CN" w:bidi="ar-SA"/>
        </w:rPr>
      </w:pPr>
      <w:bookmarkStart w:id="92" w:name="_Toc20508"/>
      <w:bookmarkStart w:id="93" w:name="_Toc26311"/>
      <w:r>
        <w:rPr>
          <w:rFonts w:hint="eastAsia" w:ascii="仿宋" w:hAnsi="仿宋" w:eastAsia="仿宋" w:cs="Times New Roman"/>
          <w:b w:val="0"/>
          <w:bCs w:val="0"/>
          <w:kern w:val="44"/>
          <w:sz w:val="28"/>
          <w:szCs w:val="28"/>
          <w:lang w:val="en-US" w:eastAsia="zh-CN" w:bidi="ar-SA"/>
        </w:rPr>
        <w:t>九、滴水架</w:t>
      </w:r>
      <w:bookmarkEnd w:id="92"/>
      <w:bookmarkEnd w:id="93"/>
    </w:p>
    <w:p w14:paraId="0FAB609F">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9.1提供滴水架产品检测报告。</w:t>
      </w:r>
    </w:p>
    <w:p w14:paraId="4F57FF90">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default"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9.2材料：采用高密度PP，一体成型，无异味；表面光洁，无缩印，无划痕，无飞边；内部无气泡、无气纹。</w:t>
      </w:r>
    </w:p>
    <w:p w14:paraId="21EBC2A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9.3款式：滴水棒卡扣设计为嵌入式，可拆卸，安装简便，插好后不易脱落，左右摇晃&lt;1mm；接水底部：中间设有排水孔；可拆卸式滴水棒，滴水棒27/61根。</w:t>
      </w:r>
    </w:p>
    <w:p w14:paraId="6E0E9462">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Times New Roman"/>
          <w:b w:val="0"/>
          <w:bCs w:val="0"/>
          <w:kern w:val="44"/>
          <w:sz w:val="28"/>
          <w:szCs w:val="28"/>
          <w:lang w:val="en-US" w:eastAsia="zh-CN" w:bidi="ar-SA"/>
        </w:rPr>
      </w:pPr>
      <w:r>
        <w:rPr>
          <w:rFonts w:hint="eastAsia" w:ascii="仿宋" w:hAnsi="仿宋" w:eastAsia="仿宋" w:cs="Times New Roman"/>
          <w:b w:val="0"/>
          <w:bCs w:val="0"/>
          <w:kern w:val="44"/>
          <w:sz w:val="28"/>
          <w:szCs w:val="28"/>
          <w:lang w:val="en-US" w:eastAsia="zh-CN" w:bidi="ar-SA"/>
        </w:rPr>
        <w:t>9.4安装方式：壁挂式/台式。</w:t>
      </w:r>
    </w:p>
    <w:p w14:paraId="5CD7926F">
      <w:pPr>
        <w:keepNext/>
        <w:keepLines/>
        <w:widowControl w:val="0"/>
        <w:spacing w:before="0" w:after="0" w:line="240" w:lineRule="auto"/>
        <w:jc w:val="center"/>
        <w:outlineLvl w:val="9"/>
        <w:rPr>
          <w:rFonts w:hint="eastAsia" w:ascii="仿宋" w:hAnsi="仿宋" w:eastAsia="仿宋" w:cs="Times New Roman"/>
          <w:b/>
          <w:bCs/>
          <w:kern w:val="44"/>
          <w:sz w:val="30"/>
          <w:szCs w:val="44"/>
          <w:lang w:val="en-US" w:eastAsia="zh-CN" w:bidi="ar-SA"/>
        </w:rPr>
        <w:sectPr>
          <w:pgSz w:w="11906" w:h="16838"/>
          <w:pgMar w:top="1417" w:right="1587" w:bottom="1417" w:left="1587" w:header="851" w:footer="992" w:gutter="0"/>
          <w:cols w:space="720" w:num="1"/>
          <w:docGrid w:type="lines" w:linePitch="312" w:charSpace="0"/>
        </w:sectPr>
      </w:pPr>
    </w:p>
    <w:p w14:paraId="08E8F10D">
      <w:pPr>
        <w:pStyle w:val="2"/>
        <w:spacing w:before="0" w:after="0" w:line="240" w:lineRule="auto"/>
        <w:jc w:val="center"/>
        <w:rPr>
          <w:rFonts w:ascii="仿宋" w:hAnsi="仿宋" w:eastAsia="仿宋"/>
          <w:sz w:val="30"/>
        </w:rPr>
      </w:pPr>
      <w:bookmarkStart w:id="94" w:name="_Toc31333"/>
      <w:r>
        <w:rPr>
          <w:rFonts w:hint="eastAsia" w:ascii="仿宋" w:hAnsi="仿宋" w:eastAsia="仿宋"/>
          <w:sz w:val="30"/>
        </w:rPr>
        <w:t>第</w:t>
      </w:r>
      <w:r>
        <w:rPr>
          <w:rFonts w:hint="eastAsia" w:ascii="仿宋" w:hAnsi="仿宋" w:eastAsia="仿宋"/>
          <w:sz w:val="30"/>
          <w:lang w:val="en-US" w:eastAsia="zh-CN"/>
        </w:rPr>
        <w:t>四</w:t>
      </w:r>
      <w:r>
        <w:rPr>
          <w:rFonts w:hint="eastAsia" w:ascii="仿宋" w:hAnsi="仿宋" w:eastAsia="仿宋"/>
          <w:sz w:val="30"/>
        </w:rPr>
        <w:t>部分 参选文件内容</w:t>
      </w:r>
      <w:bookmarkEnd w:id="74"/>
      <w:bookmarkEnd w:id="94"/>
    </w:p>
    <w:p w14:paraId="53D0D889">
      <w:pPr>
        <w:spacing w:line="500" w:lineRule="exact"/>
        <w:jc w:val="center"/>
        <w:rPr>
          <w:rFonts w:ascii="仿宋" w:hAnsi="仿宋" w:eastAsia="仿宋"/>
          <w:sz w:val="30"/>
        </w:rPr>
      </w:pPr>
      <w:r>
        <w:rPr>
          <w:rFonts w:ascii="仿宋" w:hAnsi="仿宋" w:eastAsia="仿宋"/>
          <w:sz w:val="30"/>
        </w:rPr>
        <w:t>（封面格式仅供参考）</w:t>
      </w:r>
    </w:p>
    <w:p w14:paraId="0E0FF32A">
      <w:pPr>
        <w:spacing w:line="360" w:lineRule="auto"/>
        <w:jc w:val="center"/>
        <w:rPr>
          <w:rFonts w:ascii="仿宋" w:hAnsi="仿宋" w:eastAsia="仿宋"/>
          <w:b/>
          <w:sz w:val="30"/>
        </w:rPr>
      </w:pPr>
    </w:p>
    <w:p w14:paraId="14F03B3F">
      <w:pPr>
        <w:spacing w:line="360" w:lineRule="auto"/>
        <w:jc w:val="right"/>
        <w:rPr>
          <w:rFonts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560" w:lineRule="exact"/>
        <w:jc w:val="center"/>
        <w:rPr>
          <w:rFonts w:ascii="仿宋" w:hAnsi="仿宋" w:eastAsia="仿宋"/>
          <w:sz w:val="28"/>
          <w:szCs w:val="28"/>
        </w:rPr>
      </w:pPr>
    </w:p>
    <w:p w14:paraId="3502FEC4">
      <w:pPr>
        <w:jc w:val="center"/>
        <w:rPr>
          <w:rFonts w:hint="eastAsia" w:ascii="仿宋" w:hAnsi="仿宋" w:eastAsia="仿宋"/>
          <w:sz w:val="32"/>
          <w:szCs w:val="32"/>
          <w:lang w:eastAsia="zh-CN"/>
        </w:rPr>
      </w:pPr>
      <w:r>
        <w:rPr>
          <w:rFonts w:hint="eastAsia" w:ascii="仿宋" w:hAnsi="仿宋" w:eastAsia="仿宋"/>
          <w:sz w:val="32"/>
          <w:szCs w:val="32"/>
          <w:lang w:eastAsia="zh-CN"/>
        </w:rPr>
        <w:t>中国医学科学院基础医学研究所</w:t>
      </w:r>
    </w:p>
    <w:p w14:paraId="71919BE2">
      <w:pPr>
        <w:jc w:val="center"/>
        <w:rPr>
          <w:rFonts w:ascii="仿宋" w:hAnsi="仿宋" w:eastAsia="仿宋"/>
          <w:sz w:val="72"/>
        </w:rPr>
      </w:pPr>
      <w:r>
        <w:rPr>
          <w:rFonts w:hint="eastAsia" w:ascii="仿宋" w:hAnsi="仿宋" w:eastAsia="仿宋"/>
          <w:sz w:val="32"/>
          <w:szCs w:val="32"/>
          <w:lang w:eastAsia="zh-CN"/>
        </w:rPr>
        <w:t>基础-临床转化合作平台实验家具采购项目</w:t>
      </w:r>
    </w:p>
    <w:p w14:paraId="7A161985">
      <w:pPr>
        <w:jc w:val="center"/>
        <w:rPr>
          <w:rFonts w:ascii="仿宋" w:hAnsi="仿宋" w:eastAsia="仿宋"/>
          <w:sz w:val="72"/>
        </w:rPr>
      </w:pPr>
    </w:p>
    <w:p w14:paraId="3CDDFD3A">
      <w:pPr>
        <w:rPr>
          <w:rFonts w:ascii="仿宋" w:hAnsi="仿宋" w:eastAsia="仿宋"/>
          <w:sz w:val="52"/>
          <w:szCs w:val="52"/>
        </w:rPr>
      </w:pPr>
    </w:p>
    <w:p w14:paraId="2B4861EE">
      <w:pPr>
        <w:spacing w:line="800" w:lineRule="exact"/>
        <w:jc w:val="center"/>
        <w:rPr>
          <w:rFonts w:ascii="仿宋" w:hAnsi="仿宋" w:eastAsia="仿宋"/>
          <w:spacing w:val="66"/>
          <w:sz w:val="52"/>
          <w:szCs w:val="52"/>
        </w:rPr>
      </w:pPr>
      <w:r>
        <w:rPr>
          <w:rFonts w:ascii="仿宋" w:hAnsi="仿宋" w:eastAsia="仿宋"/>
          <w:spacing w:val="66"/>
          <w:sz w:val="52"/>
          <w:szCs w:val="52"/>
        </w:rPr>
        <w:t>参选文件</w:t>
      </w:r>
    </w:p>
    <w:p w14:paraId="12E1A25C">
      <w:pPr>
        <w:jc w:val="center"/>
        <w:rPr>
          <w:rFonts w:ascii="仿宋" w:hAnsi="仿宋" w:eastAsia="仿宋"/>
          <w:sz w:val="28"/>
        </w:rPr>
      </w:pPr>
    </w:p>
    <w:p w14:paraId="751E4E0E">
      <w:pPr>
        <w:jc w:val="center"/>
        <w:rPr>
          <w:rFonts w:ascii="仿宋" w:hAnsi="仿宋" w:eastAsia="仿宋"/>
          <w:sz w:val="24"/>
        </w:rPr>
      </w:pPr>
    </w:p>
    <w:p w14:paraId="2FF3C65D">
      <w:pPr>
        <w:spacing w:line="500" w:lineRule="exact"/>
        <w:jc w:val="center"/>
        <w:rPr>
          <w:rFonts w:ascii="仿宋" w:hAnsi="仿宋" w:eastAsia="仿宋"/>
          <w:b/>
        </w:rPr>
      </w:pPr>
    </w:p>
    <w:p w14:paraId="360DA62B">
      <w:pPr>
        <w:spacing w:line="500" w:lineRule="exact"/>
        <w:jc w:val="center"/>
        <w:rPr>
          <w:rFonts w:ascii="仿宋" w:hAnsi="仿宋" w:eastAsia="仿宋"/>
          <w:b/>
        </w:rPr>
      </w:pPr>
    </w:p>
    <w:p w14:paraId="44AC84EE">
      <w:pPr>
        <w:spacing w:line="500" w:lineRule="exact"/>
        <w:jc w:val="center"/>
        <w:rPr>
          <w:rFonts w:ascii="仿宋" w:hAnsi="仿宋" w:eastAsia="仿宋"/>
          <w:b/>
          <w:sz w:val="24"/>
          <w:u w:val="single"/>
        </w:rPr>
      </w:pPr>
    </w:p>
    <w:p w14:paraId="297478FA">
      <w:pPr>
        <w:spacing w:line="500" w:lineRule="exact"/>
        <w:jc w:val="center"/>
        <w:rPr>
          <w:rFonts w:ascii="仿宋" w:hAnsi="仿宋" w:eastAsia="仿宋"/>
          <w:b/>
          <w:sz w:val="24"/>
          <w:u w:val="single"/>
        </w:rPr>
      </w:pPr>
    </w:p>
    <w:p w14:paraId="7451D27A">
      <w:pPr>
        <w:spacing w:line="500" w:lineRule="exact"/>
        <w:ind w:firstLine="1980" w:firstLineChars="660"/>
        <w:jc w:val="left"/>
        <w:rPr>
          <w:rFonts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ascii="仿宋" w:hAnsi="仿宋" w:eastAsia="仿宋"/>
          <w:sz w:val="28"/>
        </w:rPr>
      </w:pPr>
    </w:p>
    <w:p w14:paraId="710BA3F5">
      <w:pPr>
        <w:spacing w:line="500" w:lineRule="exact"/>
        <w:jc w:val="center"/>
        <w:rPr>
          <w:rFonts w:ascii="仿宋" w:hAnsi="仿宋" w:eastAsia="仿宋"/>
          <w:b/>
          <w:sz w:val="24"/>
        </w:rPr>
      </w:pPr>
      <w:r>
        <w:rPr>
          <w:rFonts w:ascii="仿宋" w:hAnsi="仿宋" w:eastAsia="仿宋"/>
          <w:sz w:val="28"/>
        </w:rPr>
        <w:t xml:space="preserve">    年   月   日</w:t>
      </w:r>
    </w:p>
    <w:p w14:paraId="69387AD0">
      <w:pPr>
        <w:widowControl/>
        <w:jc w:val="left"/>
        <w:rPr>
          <w:rFonts w:ascii="仿宋" w:hAnsi="仿宋" w:eastAsia="仿宋" w:cstheme="majorBidi"/>
          <w:b/>
          <w:bCs/>
          <w:sz w:val="28"/>
          <w:szCs w:val="28"/>
        </w:rPr>
      </w:pPr>
      <w:r>
        <w:rPr>
          <w:rFonts w:ascii="仿宋" w:hAnsi="仿宋" w:eastAsia="仿宋"/>
          <w:sz w:val="28"/>
          <w:szCs w:val="28"/>
        </w:rPr>
        <w:br w:type="page"/>
      </w:r>
    </w:p>
    <w:p w14:paraId="47E9B56D">
      <w:pPr>
        <w:pStyle w:val="3"/>
        <w:jc w:val="center"/>
        <w:outlineLvl w:val="9"/>
        <w:rPr>
          <w:rFonts w:ascii="仿宋" w:hAnsi="仿宋" w:eastAsia="仿宋"/>
          <w:sz w:val="28"/>
          <w:szCs w:val="28"/>
        </w:rPr>
      </w:pPr>
      <w:bookmarkStart w:id="95" w:name="_Toc179887470"/>
      <w:bookmarkStart w:id="96" w:name="_Toc179887426"/>
      <w:bookmarkStart w:id="97" w:name="_Toc180416331"/>
      <w:r>
        <w:rPr>
          <w:rFonts w:hint="eastAsia" w:ascii="仿宋" w:hAnsi="仿宋" w:eastAsia="仿宋"/>
          <w:sz w:val="28"/>
          <w:szCs w:val="28"/>
        </w:rPr>
        <w:t>目  录</w:t>
      </w:r>
      <w:bookmarkEnd w:id="95"/>
      <w:bookmarkEnd w:id="96"/>
      <w:bookmarkEnd w:id="97"/>
    </w:p>
    <w:p w14:paraId="2BE1B47B">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*附件3：报价单（格式）</w:t>
      </w:r>
    </w:p>
    <w:p w14:paraId="2F8CB700">
      <w:pPr>
        <w:pStyle w:val="7"/>
        <w:spacing w:line="360" w:lineRule="auto"/>
        <w:jc w:val="left"/>
        <w:rPr>
          <w:rFonts w:hint="eastAsia" w:ascii="仿宋" w:hAnsi="仿宋" w:eastAsia="仿宋" w:cs="宋体"/>
          <w:sz w:val="28"/>
          <w:szCs w:val="28"/>
          <w:lang w:val="en-US" w:eastAsia="zh-CN"/>
        </w:rPr>
      </w:pPr>
      <w:r>
        <w:rPr>
          <w:rFonts w:hint="eastAsia" w:ascii="仿宋" w:hAnsi="仿宋" w:eastAsia="仿宋" w:cs="宋体"/>
          <w:sz w:val="28"/>
          <w:szCs w:val="28"/>
        </w:rPr>
        <w:t>*附件4：货物说明一览表及报价明细</w:t>
      </w:r>
      <w:r>
        <w:rPr>
          <w:rFonts w:hint="eastAsia" w:ascii="仿宋" w:hAnsi="仿宋" w:eastAsia="仿宋" w:cs="宋体"/>
          <w:sz w:val="28"/>
          <w:szCs w:val="28"/>
          <w:lang w:val="en-US" w:eastAsia="zh-CN"/>
        </w:rPr>
        <w:t>表</w:t>
      </w:r>
    </w:p>
    <w:p w14:paraId="12D010C1">
      <w:pPr>
        <w:pStyle w:val="7"/>
        <w:spacing w:line="360" w:lineRule="auto"/>
        <w:jc w:val="left"/>
        <w:rPr>
          <w:rFonts w:hint="eastAsia" w:ascii="仿宋" w:hAnsi="仿宋" w:eastAsia="仿宋" w:cs="宋体"/>
          <w:sz w:val="28"/>
          <w:szCs w:val="28"/>
          <w:lang w:val="en-US" w:eastAsia="zh-CN"/>
        </w:rPr>
      </w:pPr>
      <w:r>
        <w:rPr>
          <w:rFonts w:hint="eastAsia" w:ascii="仿宋" w:hAnsi="仿宋" w:eastAsia="仿宋" w:cs="宋体"/>
          <w:sz w:val="28"/>
          <w:szCs w:val="28"/>
        </w:rPr>
        <w:t>*附件5：供应商资格声明书（格式）</w:t>
      </w:r>
    </w:p>
    <w:p w14:paraId="4410F522">
      <w:pPr>
        <w:pStyle w:val="7"/>
        <w:spacing w:line="360" w:lineRule="auto"/>
        <w:jc w:val="left"/>
        <w:rPr>
          <w:rFonts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附件6：商务条款响应及偏离表（格式）</w:t>
      </w:r>
    </w:p>
    <w:p w14:paraId="256D24AB">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*附件7：采购需求响应及偏离表（格式）</w:t>
      </w:r>
    </w:p>
    <w:p w14:paraId="5763AFFD">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附件8：近三年（本项目比选时间之日前）相关业绩证明文件</w:t>
      </w:r>
    </w:p>
    <w:p w14:paraId="6AC9DE5E">
      <w:pPr>
        <w:pStyle w:val="7"/>
        <w:spacing w:line="360" w:lineRule="auto"/>
        <w:jc w:val="left"/>
        <w:rPr>
          <w:rFonts w:ascii="仿宋" w:hAnsi="仿宋" w:eastAsia="仿宋" w:cs="宋体"/>
          <w:bCs/>
          <w:sz w:val="28"/>
          <w:szCs w:val="28"/>
        </w:rPr>
      </w:pPr>
      <w:r>
        <w:rPr>
          <w:rFonts w:hint="eastAsia" w:ascii="仿宋" w:hAnsi="仿宋" w:eastAsia="仿宋" w:cs="宋体"/>
          <w:bCs/>
          <w:sz w:val="28"/>
          <w:szCs w:val="28"/>
        </w:rPr>
        <w:t>附件9：采购文件要求提交的其他材料以及供货商认为应该提交的其他材料</w:t>
      </w:r>
    </w:p>
    <w:p w14:paraId="2EEB1F46">
      <w:pPr>
        <w:pStyle w:val="7"/>
        <w:spacing w:line="360" w:lineRule="auto"/>
        <w:jc w:val="left"/>
        <w:rPr>
          <w:rFonts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63D8A55C">
      <w:pPr>
        <w:pStyle w:val="7"/>
        <w:spacing w:line="360" w:lineRule="auto"/>
        <w:ind w:firstLine="560" w:firstLineChars="200"/>
        <w:jc w:val="left"/>
        <w:rPr>
          <w:rFonts w:ascii="仿宋" w:hAnsi="仿宋" w:eastAsia="仿宋" w:cs="宋体"/>
          <w:sz w:val="28"/>
          <w:szCs w:val="28"/>
        </w:rPr>
      </w:pPr>
      <w:r>
        <w:rPr>
          <w:rFonts w:hint="eastAsia" w:ascii="仿宋" w:hAnsi="仿宋" w:eastAsia="仿宋" w:cs="宋体"/>
          <w:sz w:val="28"/>
          <w:szCs w:val="28"/>
        </w:rPr>
        <w:t>2、</w:t>
      </w:r>
      <w:r>
        <w:rPr>
          <w:rFonts w:hint="eastAsia" w:ascii="仿宋" w:hAnsi="仿宋" w:eastAsia="仿宋" w:cs="宋体"/>
          <w:sz w:val="28"/>
          <w:szCs w:val="28"/>
          <w:lang w:val="en-US" w:eastAsia="zh-CN"/>
        </w:rPr>
        <w:t>比选供应商应</w:t>
      </w:r>
      <w:r>
        <w:rPr>
          <w:rFonts w:hint="eastAsia" w:ascii="仿宋" w:hAnsi="仿宋" w:eastAsia="仿宋" w:cs="宋体"/>
          <w:sz w:val="28"/>
          <w:szCs w:val="28"/>
        </w:rPr>
        <w:t>于本项目查询截止</w:t>
      </w:r>
      <w:r>
        <w:rPr>
          <w:rFonts w:hint="eastAsia" w:ascii="仿宋" w:hAnsi="仿宋" w:eastAsia="仿宋" w:cs="宋体"/>
          <w:sz w:val="28"/>
          <w:szCs w:val="28"/>
          <w:lang w:val="en-US" w:eastAsia="zh-CN"/>
        </w:rPr>
        <w:t>时间前</w:t>
      </w:r>
      <w:r>
        <w:rPr>
          <w:rFonts w:hint="eastAsia" w:ascii="仿宋" w:hAnsi="仿宋" w:eastAsia="仿宋" w:cs="宋体"/>
          <w:sz w:val="28"/>
          <w:szCs w:val="28"/>
        </w:rPr>
        <w:t>在“信用中国”、“中国政府采购网”网站上对供应商进行没有上款所述失信行为和重大税收违法案件记录查询并打印查询记录，查询截止时</w:t>
      </w:r>
      <w:r>
        <w:rPr>
          <w:rFonts w:hint="eastAsia" w:ascii="仿宋" w:hAnsi="仿宋" w:eastAsia="仿宋" w:cs="宋体"/>
          <w:sz w:val="28"/>
          <w:szCs w:val="28"/>
          <w:lang w:val="en-US" w:eastAsia="zh-CN"/>
        </w:rPr>
        <w:t>间</w:t>
      </w:r>
      <w:r>
        <w:rPr>
          <w:rFonts w:hint="eastAsia" w:ascii="仿宋" w:hAnsi="仿宋" w:eastAsia="仿宋" w:cs="宋体"/>
          <w:sz w:val="28"/>
          <w:szCs w:val="28"/>
        </w:rPr>
        <w:t>为：本项目参选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EDBD7E7">
      <w:pPr>
        <w:pStyle w:val="7"/>
        <w:spacing w:line="360" w:lineRule="auto"/>
        <w:jc w:val="left"/>
        <w:rPr>
          <w:rFonts w:ascii="仿宋" w:hAnsi="仿宋" w:eastAsia="仿宋" w:cs="宋体"/>
          <w:sz w:val="28"/>
          <w:szCs w:val="28"/>
        </w:rPr>
      </w:pPr>
    </w:p>
    <w:p w14:paraId="693B5F45">
      <w:pPr>
        <w:pStyle w:val="3"/>
        <w:outlineLvl w:val="0"/>
        <w:rPr>
          <w:rFonts w:ascii="仿宋" w:hAnsi="仿宋" w:eastAsia="仿宋"/>
          <w:sz w:val="28"/>
          <w:szCs w:val="28"/>
        </w:rPr>
      </w:pPr>
      <w:r>
        <w:rPr>
          <w:rFonts w:hint="eastAsia" w:ascii="仿宋" w:hAnsi="仿宋" w:eastAsia="仿宋" w:cs="宋体"/>
          <w:sz w:val="28"/>
          <w:szCs w:val="28"/>
        </w:rPr>
        <w:br w:type="page"/>
      </w:r>
      <w:bookmarkStart w:id="98" w:name="_Toc180416332"/>
      <w:bookmarkStart w:id="99" w:name="_Toc875"/>
      <w:r>
        <w:rPr>
          <w:rFonts w:hint="eastAsia" w:ascii="仿宋" w:hAnsi="仿宋" w:eastAsia="仿宋"/>
          <w:sz w:val="28"/>
          <w:szCs w:val="28"/>
        </w:rPr>
        <w:t>附件1：营业执照复印件（三证合一或五证合一）（提供复印件加盖公章）</w:t>
      </w:r>
      <w:bookmarkEnd w:id="98"/>
      <w:bookmarkEnd w:id="99"/>
    </w:p>
    <w:p w14:paraId="5F0CF990">
      <w:pPr>
        <w:widowControl/>
        <w:jc w:val="left"/>
        <w:rPr>
          <w:rFonts w:ascii="仿宋" w:hAnsi="仿宋" w:eastAsia="仿宋" w:cstheme="majorBidi"/>
          <w:b/>
          <w:bCs/>
          <w:sz w:val="28"/>
          <w:szCs w:val="28"/>
        </w:rPr>
      </w:pPr>
      <w:r>
        <w:rPr>
          <w:rFonts w:ascii="仿宋" w:hAnsi="仿宋" w:eastAsia="仿宋"/>
          <w:sz w:val="28"/>
          <w:szCs w:val="28"/>
        </w:rPr>
        <w:br w:type="page"/>
      </w:r>
    </w:p>
    <w:p w14:paraId="484F2F17">
      <w:pPr>
        <w:pStyle w:val="3"/>
        <w:outlineLvl w:val="0"/>
        <w:rPr>
          <w:rFonts w:ascii="仿宋" w:hAnsi="仿宋" w:eastAsia="仿宋"/>
          <w:sz w:val="28"/>
          <w:szCs w:val="28"/>
        </w:rPr>
      </w:pPr>
      <w:bookmarkStart w:id="100" w:name="_Toc180416333"/>
      <w:bookmarkStart w:id="101" w:name="_Toc2023"/>
      <w:r>
        <w:rPr>
          <w:rFonts w:hint="eastAsia" w:ascii="仿宋" w:hAnsi="仿宋" w:eastAsia="仿宋"/>
          <w:sz w:val="28"/>
          <w:szCs w:val="28"/>
        </w:rPr>
        <w:t>附件2：法定代表人授权委托书（格式）</w:t>
      </w:r>
      <w:bookmarkEnd w:id="100"/>
      <w:bookmarkEnd w:id="101"/>
    </w:p>
    <w:p w14:paraId="1EE0329F">
      <w:pPr>
        <w:spacing w:line="600" w:lineRule="exact"/>
        <w:ind w:firstLine="562" w:firstLineChars="200"/>
        <w:jc w:val="center"/>
        <w:rPr>
          <w:rFonts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ascii="仿宋" w:hAnsi="仿宋" w:eastAsia="仿宋"/>
          <w:spacing w:val="8"/>
          <w:sz w:val="24"/>
        </w:rPr>
      </w:pPr>
    </w:p>
    <w:p w14:paraId="77A4C726">
      <w:pPr>
        <w:adjustRightInd w:val="0"/>
        <w:snapToGrid w:val="0"/>
        <w:spacing w:line="600" w:lineRule="exact"/>
        <w:ind w:firstLine="528" w:firstLineChars="200"/>
        <w:rPr>
          <w:rFonts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ascii="仿宋" w:hAnsi="仿宋" w:eastAsia="仿宋"/>
          <w:b/>
          <w:spacing w:val="8"/>
          <w:sz w:val="24"/>
        </w:rPr>
      </w:pPr>
      <w:r>
        <w:rPr>
          <w:rFonts w:ascii="仿宋" w:hAnsi="仿宋" w:eastAsia="仿宋"/>
          <w:b/>
          <w:spacing w:val="8"/>
          <w:sz w:val="24"/>
        </w:rPr>
        <w:t>后附：法定代表人及被授权人身份证</w:t>
      </w:r>
      <w:r>
        <w:rPr>
          <w:rFonts w:hint="eastAsia" w:ascii="仿宋" w:hAnsi="仿宋" w:eastAsia="仿宋"/>
          <w:b/>
          <w:spacing w:val="8"/>
          <w:sz w:val="24"/>
          <w:lang w:eastAsia="zh-CN"/>
        </w:rPr>
        <w:t>复印件并加盖</w:t>
      </w:r>
      <w:r>
        <w:rPr>
          <w:rFonts w:ascii="仿宋" w:hAnsi="仿宋" w:eastAsia="仿宋"/>
          <w:b/>
          <w:spacing w:val="8"/>
          <w:sz w:val="24"/>
        </w:rPr>
        <w:t>公章。</w:t>
      </w:r>
    </w:p>
    <w:p w14:paraId="21241D3F">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代理人签字：</w:t>
      </w:r>
    </w:p>
    <w:p w14:paraId="0182CD96">
      <w:pPr>
        <w:spacing w:line="500" w:lineRule="exact"/>
        <w:rPr>
          <w:rFonts w:ascii="仿宋" w:hAnsi="仿宋" w:eastAsia="仿宋"/>
          <w:sz w:val="24"/>
        </w:rPr>
      </w:pPr>
    </w:p>
    <w:p w14:paraId="1215A2DA">
      <w:pPr>
        <w:spacing w:line="500" w:lineRule="exact"/>
        <w:rPr>
          <w:rFonts w:ascii="仿宋" w:hAnsi="仿宋" w:eastAsia="仿宋"/>
          <w:sz w:val="24"/>
        </w:rPr>
      </w:pPr>
    </w:p>
    <w:p w14:paraId="631530E1">
      <w:pPr>
        <w:spacing w:line="500" w:lineRule="exact"/>
        <w:rPr>
          <w:rFonts w:ascii="仿宋" w:hAnsi="仿宋" w:eastAsia="仿宋"/>
          <w:sz w:val="24"/>
        </w:rPr>
      </w:pPr>
    </w:p>
    <w:p w14:paraId="3F01091C">
      <w:pPr>
        <w:snapToGrid w:val="0"/>
        <w:spacing w:line="540" w:lineRule="exact"/>
        <w:rPr>
          <w:rFonts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ascii="仿宋" w:hAnsi="仿宋" w:eastAsia="仿宋"/>
          <w:spacing w:val="8"/>
          <w:sz w:val="24"/>
        </w:rPr>
      </w:pPr>
    </w:p>
    <w:p w14:paraId="67DB1006">
      <w:pPr>
        <w:spacing w:line="500" w:lineRule="exact"/>
        <w:rPr>
          <w:rFonts w:ascii="仿宋" w:hAnsi="仿宋" w:eastAsia="仿宋"/>
          <w:sz w:val="24"/>
        </w:rPr>
      </w:pPr>
    </w:p>
    <w:p w14:paraId="5A0294D0">
      <w:pPr>
        <w:spacing w:line="500" w:lineRule="exact"/>
        <w:rPr>
          <w:rFonts w:ascii="仿宋" w:hAnsi="仿宋" w:eastAsia="仿宋"/>
          <w:sz w:val="24"/>
        </w:rPr>
      </w:pPr>
    </w:p>
    <w:p w14:paraId="0DD8621C">
      <w:pPr>
        <w:ind w:firstLine="5520" w:firstLineChars="2300"/>
        <w:rPr>
          <w:rFonts w:ascii="仿宋" w:hAnsi="仿宋" w:eastAsia="仿宋" w:cstheme="majorBidi"/>
        </w:rPr>
      </w:pPr>
      <w:r>
        <w:rPr>
          <w:rFonts w:ascii="仿宋" w:hAnsi="仿宋" w:eastAsia="仿宋"/>
          <w:sz w:val="24"/>
        </w:rPr>
        <w:t>年   月   日</w:t>
      </w:r>
      <w:r>
        <w:rPr>
          <w:rFonts w:ascii="仿宋" w:hAnsi="仿宋" w:eastAsia="仿宋"/>
        </w:rPr>
        <w:br w:type="page"/>
      </w:r>
    </w:p>
    <w:p w14:paraId="393258E4">
      <w:pPr>
        <w:pStyle w:val="3"/>
        <w:outlineLvl w:val="0"/>
        <w:rPr>
          <w:rFonts w:ascii="仿宋" w:hAnsi="仿宋" w:eastAsia="仿宋" w:cs="宋体"/>
          <w:bCs w:val="0"/>
          <w:szCs w:val="21"/>
        </w:rPr>
      </w:pPr>
      <w:bookmarkStart w:id="102" w:name="_Toc180416334"/>
      <w:bookmarkStart w:id="103" w:name="_Toc6715"/>
      <w:r>
        <w:rPr>
          <w:rFonts w:hint="eastAsia" w:ascii="仿宋" w:hAnsi="仿宋" w:eastAsia="仿宋"/>
          <w:sz w:val="28"/>
          <w:szCs w:val="28"/>
        </w:rPr>
        <w:t>附件3：报价单（格式）</w:t>
      </w:r>
      <w:bookmarkEnd w:id="102"/>
      <w:bookmarkEnd w:id="103"/>
    </w:p>
    <w:p w14:paraId="3F5B2A0F">
      <w:pPr>
        <w:tabs>
          <w:tab w:val="left" w:pos="4680"/>
        </w:tabs>
        <w:spacing w:line="360" w:lineRule="auto"/>
        <w:jc w:val="center"/>
        <w:rPr>
          <w:rFonts w:ascii="Times New Roman" w:hAnsi="Times New Roman" w:cs="宋体"/>
          <w:bCs/>
          <w:sz w:val="32"/>
          <w:szCs w:val="32"/>
        </w:rPr>
      </w:pPr>
      <w:r>
        <w:rPr>
          <w:rFonts w:hint="eastAsia" w:ascii="仿宋" w:hAnsi="仿宋" w:eastAsia="仿宋" w:cs="仿宋"/>
          <w:bCs/>
          <w:sz w:val="32"/>
          <w:szCs w:val="32"/>
        </w:rPr>
        <w:t>报价单（格式）</w:t>
      </w:r>
    </w:p>
    <w:p w14:paraId="0449D6F2">
      <w:pPr>
        <w:tabs>
          <w:tab w:val="left" w:pos="4680"/>
        </w:tabs>
        <w:spacing w:line="360" w:lineRule="auto"/>
        <w:jc w:val="left"/>
        <w:rPr>
          <w:rFonts w:ascii="仿宋" w:hAnsi="仿宋" w:eastAsia="仿宋" w:cs="仿宋"/>
          <w:bCs/>
          <w:sz w:val="24"/>
        </w:rPr>
      </w:pPr>
      <w:r>
        <w:rPr>
          <w:rFonts w:ascii="Times New Roman" w:hAnsi="Times New Roman"/>
          <w:bCs/>
          <w:sz w:val="24"/>
        </w:rPr>
        <w:t xml:space="preserve">                                  </w:t>
      </w:r>
      <w:r>
        <w:rPr>
          <w:rFonts w:hint="eastAsia" w:ascii="Times New Roman" w:hAnsi="Times New Roman"/>
          <w:bCs/>
          <w:sz w:val="24"/>
        </w:rPr>
        <w:t xml:space="preserve">        </w:t>
      </w:r>
      <w:r>
        <w:rPr>
          <w:rFonts w:hint="eastAsia" w:ascii="仿宋" w:hAnsi="仿宋" w:eastAsia="仿宋" w:cs="仿宋"/>
          <w:bCs/>
          <w:sz w:val="24"/>
        </w:rPr>
        <w:t xml:space="preserve"> 报价日期：    年     月    日</w:t>
      </w:r>
    </w:p>
    <w:tbl>
      <w:tblPr>
        <w:tblStyle w:val="20"/>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257"/>
        <w:gridCol w:w="1076"/>
        <w:gridCol w:w="664"/>
        <w:gridCol w:w="896"/>
        <w:gridCol w:w="1882"/>
        <w:gridCol w:w="2117"/>
      </w:tblGrid>
      <w:tr w14:paraId="474C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tcPr>
          <w:p w14:paraId="11E71F06">
            <w:pPr>
              <w:tabs>
                <w:tab w:val="left" w:pos="4680"/>
              </w:tabs>
              <w:spacing w:line="360" w:lineRule="auto"/>
              <w:rPr>
                <w:rFonts w:ascii="仿宋" w:hAnsi="仿宋" w:eastAsia="仿宋" w:cs="仿宋"/>
                <w:sz w:val="24"/>
              </w:rPr>
            </w:pPr>
            <w:r>
              <w:rPr>
                <w:rFonts w:hint="eastAsia" w:ascii="仿宋" w:hAnsi="仿宋" w:eastAsia="仿宋" w:cs="仿宋"/>
                <w:sz w:val="24"/>
              </w:rPr>
              <w:t>拟采购设备名称</w:t>
            </w:r>
          </w:p>
        </w:tc>
      </w:tr>
      <w:tr w14:paraId="04B3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03" w:type="pct"/>
            <w:tcBorders>
              <w:top w:val="single" w:color="auto" w:sz="4" w:space="0"/>
              <w:left w:val="single" w:color="auto" w:sz="4" w:space="0"/>
              <w:bottom w:val="single" w:color="auto" w:sz="4" w:space="0"/>
              <w:right w:val="single" w:color="auto" w:sz="4" w:space="0"/>
            </w:tcBorders>
            <w:vAlign w:val="center"/>
          </w:tcPr>
          <w:p w14:paraId="10ACEC2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序号</w:t>
            </w:r>
          </w:p>
        </w:tc>
        <w:tc>
          <w:tcPr>
            <w:tcW w:w="732" w:type="pct"/>
            <w:tcBorders>
              <w:top w:val="single" w:color="auto" w:sz="4" w:space="0"/>
              <w:left w:val="single" w:color="auto" w:sz="4" w:space="0"/>
              <w:bottom w:val="single" w:color="auto" w:sz="4" w:space="0"/>
              <w:right w:val="single" w:color="auto" w:sz="4" w:space="0"/>
            </w:tcBorders>
            <w:vAlign w:val="center"/>
          </w:tcPr>
          <w:p w14:paraId="3DF9EEDE">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产品名称</w:t>
            </w:r>
          </w:p>
        </w:tc>
        <w:tc>
          <w:tcPr>
            <w:tcW w:w="1013" w:type="pct"/>
            <w:gridSpan w:val="2"/>
            <w:tcBorders>
              <w:top w:val="single" w:color="auto" w:sz="4" w:space="0"/>
              <w:left w:val="single" w:color="auto" w:sz="4" w:space="0"/>
              <w:bottom w:val="single" w:color="auto" w:sz="4" w:space="0"/>
              <w:right w:val="single" w:color="auto" w:sz="4" w:space="0"/>
            </w:tcBorders>
            <w:vAlign w:val="center"/>
          </w:tcPr>
          <w:p w14:paraId="66727AC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型号</w:t>
            </w:r>
          </w:p>
        </w:tc>
        <w:tc>
          <w:tcPr>
            <w:tcW w:w="522" w:type="pct"/>
            <w:tcBorders>
              <w:top w:val="single" w:color="auto" w:sz="4" w:space="0"/>
              <w:left w:val="single" w:color="auto" w:sz="4" w:space="0"/>
              <w:bottom w:val="single" w:color="auto" w:sz="4" w:space="0"/>
              <w:right w:val="single" w:color="auto" w:sz="4" w:space="0"/>
            </w:tcBorders>
            <w:vAlign w:val="center"/>
          </w:tcPr>
          <w:p w14:paraId="609FB4A6">
            <w:pPr>
              <w:tabs>
                <w:tab w:val="left" w:pos="4680"/>
              </w:tabs>
              <w:jc w:val="center"/>
              <w:rPr>
                <w:rFonts w:ascii="仿宋" w:hAnsi="仿宋" w:eastAsia="仿宋" w:cs="仿宋"/>
                <w:szCs w:val="21"/>
              </w:rPr>
            </w:pPr>
            <w:r>
              <w:rPr>
                <w:rFonts w:hint="eastAsia" w:ascii="仿宋" w:hAnsi="仿宋" w:eastAsia="仿宋" w:cs="仿宋"/>
                <w:szCs w:val="21"/>
              </w:rPr>
              <w:t>数量</w:t>
            </w:r>
          </w:p>
        </w:tc>
        <w:tc>
          <w:tcPr>
            <w:tcW w:w="1096" w:type="pct"/>
            <w:tcBorders>
              <w:top w:val="single" w:color="auto" w:sz="4" w:space="0"/>
              <w:left w:val="single" w:color="auto" w:sz="4" w:space="0"/>
              <w:bottom w:val="single" w:color="auto" w:sz="4" w:space="0"/>
              <w:right w:val="single" w:color="auto" w:sz="4" w:space="0"/>
            </w:tcBorders>
            <w:vAlign w:val="center"/>
          </w:tcPr>
          <w:p w14:paraId="4D41146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单价（人民币）</w:t>
            </w:r>
          </w:p>
        </w:tc>
        <w:tc>
          <w:tcPr>
            <w:tcW w:w="1230" w:type="pct"/>
            <w:tcBorders>
              <w:top w:val="single" w:color="auto" w:sz="4" w:space="0"/>
              <w:left w:val="single" w:color="auto" w:sz="4" w:space="0"/>
              <w:bottom w:val="single" w:color="auto" w:sz="4" w:space="0"/>
              <w:right w:val="single" w:color="auto" w:sz="4" w:space="0"/>
            </w:tcBorders>
            <w:vAlign w:val="center"/>
          </w:tcPr>
          <w:p w14:paraId="61AD8C2E">
            <w:pPr>
              <w:tabs>
                <w:tab w:val="left" w:pos="4680"/>
              </w:tabs>
              <w:jc w:val="center"/>
              <w:rPr>
                <w:rFonts w:ascii="仿宋" w:hAnsi="仿宋" w:eastAsia="仿宋" w:cs="仿宋"/>
                <w:szCs w:val="21"/>
              </w:rPr>
            </w:pPr>
            <w:r>
              <w:rPr>
                <w:rFonts w:hint="eastAsia" w:ascii="仿宋" w:hAnsi="仿宋" w:eastAsia="仿宋" w:cs="仿宋"/>
                <w:szCs w:val="21"/>
                <w:lang w:eastAsia="zh-Hans"/>
              </w:rPr>
              <w:t>总价（人民币）</w:t>
            </w:r>
          </w:p>
        </w:tc>
      </w:tr>
      <w:tr w14:paraId="352F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6B059E61">
            <w:pPr>
              <w:tabs>
                <w:tab w:val="left" w:pos="4680"/>
              </w:tabs>
              <w:spacing w:line="360" w:lineRule="auto"/>
              <w:jc w:val="center"/>
              <w:rPr>
                <w:rFonts w:ascii="仿宋" w:hAnsi="仿宋" w:eastAsia="仿宋" w:cs="仿宋"/>
                <w:sz w:val="24"/>
              </w:rPr>
            </w:pPr>
            <w:r>
              <w:rPr>
                <w:rFonts w:ascii="仿宋" w:hAnsi="仿宋" w:eastAsia="仿宋" w:cs="仿宋"/>
                <w:sz w:val="24"/>
              </w:rPr>
              <w:t>1</w:t>
            </w:r>
          </w:p>
        </w:tc>
        <w:tc>
          <w:tcPr>
            <w:tcW w:w="732" w:type="pct"/>
            <w:tcBorders>
              <w:top w:val="single" w:color="auto" w:sz="4" w:space="0"/>
              <w:left w:val="single" w:color="auto" w:sz="4" w:space="0"/>
              <w:bottom w:val="single" w:color="auto" w:sz="4" w:space="0"/>
              <w:right w:val="single" w:color="auto" w:sz="4" w:space="0"/>
            </w:tcBorders>
          </w:tcPr>
          <w:p w14:paraId="62ED929A">
            <w:pPr>
              <w:tabs>
                <w:tab w:val="left" w:pos="4680"/>
              </w:tabs>
              <w:spacing w:line="360" w:lineRule="auto"/>
              <w:rPr>
                <w:rFonts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41574507">
            <w:pPr>
              <w:tabs>
                <w:tab w:val="left" w:pos="4680"/>
              </w:tabs>
              <w:spacing w:line="360" w:lineRule="auto"/>
              <w:rPr>
                <w:rFonts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244542FB">
            <w:pPr>
              <w:tabs>
                <w:tab w:val="left" w:pos="4680"/>
              </w:tabs>
              <w:spacing w:line="360" w:lineRule="auto"/>
              <w:rPr>
                <w:rFonts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6D9A35F1">
            <w:pPr>
              <w:tabs>
                <w:tab w:val="left" w:pos="4680"/>
              </w:tabs>
              <w:spacing w:line="360" w:lineRule="auto"/>
              <w:rPr>
                <w:rFonts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66442F7C">
            <w:pPr>
              <w:tabs>
                <w:tab w:val="left" w:pos="4680"/>
              </w:tabs>
              <w:spacing w:line="360" w:lineRule="auto"/>
              <w:rPr>
                <w:rFonts w:ascii="仿宋" w:hAnsi="仿宋" w:eastAsia="仿宋" w:cs="仿宋"/>
                <w:sz w:val="24"/>
              </w:rPr>
            </w:pPr>
          </w:p>
        </w:tc>
      </w:tr>
      <w:tr w14:paraId="32B6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125253F2">
            <w:pPr>
              <w:tabs>
                <w:tab w:val="left" w:pos="4680"/>
              </w:tabs>
              <w:spacing w:line="360" w:lineRule="auto"/>
              <w:jc w:val="center"/>
              <w:rPr>
                <w:rFonts w:ascii="仿宋" w:hAnsi="仿宋" w:eastAsia="仿宋" w:cs="仿宋"/>
                <w:sz w:val="24"/>
              </w:rPr>
            </w:pPr>
            <w:r>
              <w:rPr>
                <w:rFonts w:hint="eastAsia" w:ascii="仿宋" w:hAnsi="仿宋" w:eastAsia="仿宋" w:cs="仿宋"/>
                <w:sz w:val="24"/>
              </w:rPr>
              <w:t>2</w:t>
            </w:r>
          </w:p>
        </w:tc>
        <w:tc>
          <w:tcPr>
            <w:tcW w:w="732" w:type="pct"/>
            <w:tcBorders>
              <w:top w:val="single" w:color="auto" w:sz="4" w:space="0"/>
              <w:left w:val="single" w:color="auto" w:sz="4" w:space="0"/>
              <w:bottom w:val="single" w:color="auto" w:sz="4" w:space="0"/>
              <w:right w:val="single" w:color="auto" w:sz="4" w:space="0"/>
            </w:tcBorders>
          </w:tcPr>
          <w:p w14:paraId="51C3110E">
            <w:pPr>
              <w:tabs>
                <w:tab w:val="left" w:pos="4680"/>
              </w:tabs>
              <w:spacing w:line="360" w:lineRule="auto"/>
              <w:rPr>
                <w:rFonts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0BC76B1D">
            <w:pPr>
              <w:tabs>
                <w:tab w:val="left" w:pos="4680"/>
              </w:tabs>
              <w:spacing w:line="360" w:lineRule="auto"/>
              <w:rPr>
                <w:rFonts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11D7B8E9">
            <w:pPr>
              <w:tabs>
                <w:tab w:val="left" w:pos="4680"/>
              </w:tabs>
              <w:spacing w:line="360" w:lineRule="auto"/>
              <w:rPr>
                <w:rFonts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18C50FF7">
            <w:pPr>
              <w:tabs>
                <w:tab w:val="left" w:pos="4680"/>
              </w:tabs>
              <w:spacing w:line="360" w:lineRule="auto"/>
              <w:rPr>
                <w:rFonts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531B645F">
            <w:pPr>
              <w:tabs>
                <w:tab w:val="left" w:pos="4680"/>
              </w:tabs>
              <w:spacing w:line="360" w:lineRule="auto"/>
              <w:rPr>
                <w:rFonts w:ascii="仿宋" w:hAnsi="仿宋" w:eastAsia="仿宋" w:cs="仿宋"/>
                <w:sz w:val="24"/>
              </w:rPr>
            </w:pPr>
          </w:p>
        </w:tc>
      </w:tr>
      <w:tr w14:paraId="41F5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3" w:type="pct"/>
            <w:tcBorders>
              <w:top w:val="single" w:color="auto" w:sz="4" w:space="0"/>
              <w:left w:val="single" w:color="auto" w:sz="4" w:space="0"/>
              <w:right w:val="single" w:color="auto" w:sz="4" w:space="0"/>
            </w:tcBorders>
            <w:vAlign w:val="center"/>
          </w:tcPr>
          <w:p w14:paraId="75CEF4B2">
            <w:pPr>
              <w:tabs>
                <w:tab w:val="left" w:pos="4680"/>
              </w:tabs>
              <w:spacing w:line="360" w:lineRule="auto"/>
              <w:jc w:val="center"/>
              <w:rPr>
                <w:rFonts w:ascii="仿宋" w:hAnsi="仿宋" w:eastAsia="仿宋" w:cs="仿宋"/>
                <w:sz w:val="24"/>
                <w:lang w:eastAsia="zh-Hans"/>
              </w:rPr>
            </w:pPr>
            <w:r>
              <w:rPr>
                <w:rFonts w:hint="eastAsia" w:ascii="仿宋" w:hAnsi="仿宋" w:eastAsia="仿宋" w:cs="仿宋"/>
                <w:sz w:val="24"/>
                <w:lang w:eastAsia="zh-Hans"/>
              </w:rPr>
              <w:t>合计</w:t>
            </w:r>
          </w:p>
        </w:tc>
        <w:tc>
          <w:tcPr>
            <w:tcW w:w="1746" w:type="pct"/>
            <w:gridSpan w:val="3"/>
            <w:tcBorders>
              <w:top w:val="single" w:color="auto" w:sz="4" w:space="0"/>
              <w:left w:val="single" w:color="auto" w:sz="4" w:space="0"/>
              <w:bottom w:val="single" w:color="auto" w:sz="4" w:space="0"/>
              <w:right w:val="single" w:color="auto" w:sz="4" w:space="0"/>
            </w:tcBorders>
            <w:vAlign w:val="center"/>
          </w:tcPr>
          <w:p w14:paraId="72E4F235">
            <w:pPr>
              <w:tabs>
                <w:tab w:val="left" w:pos="4680"/>
              </w:tabs>
              <w:spacing w:line="360" w:lineRule="auto"/>
              <w:jc w:val="center"/>
              <w:rPr>
                <w:rFonts w:ascii="仿宋" w:hAnsi="仿宋" w:eastAsia="仿宋" w:cs="仿宋"/>
                <w:sz w:val="24"/>
                <w:lang w:eastAsia="zh-Hans"/>
              </w:rPr>
            </w:pPr>
            <w:r>
              <w:rPr>
                <w:rFonts w:hint="eastAsia" w:ascii="仿宋" w:hAnsi="仿宋" w:eastAsia="仿宋" w:cs="仿宋"/>
                <w:sz w:val="24"/>
                <w:lang w:eastAsia="zh-Hans"/>
              </w:rPr>
              <w:t>人民币</w:t>
            </w:r>
          </w:p>
        </w:tc>
        <w:tc>
          <w:tcPr>
            <w:tcW w:w="2850" w:type="pct"/>
            <w:gridSpan w:val="3"/>
            <w:tcBorders>
              <w:top w:val="single" w:color="auto" w:sz="4" w:space="0"/>
              <w:left w:val="single" w:color="auto" w:sz="4" w:space="0"/>
              <w:bottom w:val="single" w:color="auto" w:sz="4" w:space="0"/>
              <w:right w:val="single" w:color="auto" w:sz="4" w:space="0"/>
            </w:tcBorders>
            <w:vAlign w:val="center"/>
          </w:tcPr>
          <w:p w14:paraId="45D7CD3A">
            <w:pPr>
              <w:tabs>
                <w:tab w:val="left" w:pos="4680"/>
              </w:tabs>
              <w:spacing w:line="360" w:lineRule="auto"/>
              <w:jc w:val="left"/>
              <w:rPr>
                <w:rFonts w:ascii="仿宋" w:hAnsi="仿宋" w:eastAsia="仿宋" w:cs="仿宋"/>
                <w:sz w:val="24"/>
              </w:rPr>
            </w:pPr>
            <w:r>
              <w:rPr>
                <w:rFonts w:hint="eastAsia" w:ascii="仿宋" w:hAnsi="仿宋" w:eastAsia="仿宋" w:cs="仿宋"/>
                <w:sz w:val="24"/>
                <w:lang w:eastAsia="zh-Hans"/>
              </w:rPr>
              <w:t>合计小写</w:t>
            </w:r>
            <w:r>
              <w:rPr>
                <w:rFonts w:hint="eastAsia" w:ascii="仿宋" w:hAnsi="仿宋" w:eastAsia="仿宋" w:cs="仿宋"/>
                <w:sz w:val="24"/>
              </w:rPr>
              <w:t>：</w:t>
            </w:r>
          </w:p>
          <w:p w14:paraId="767FA645">
            <w:pPr>
              <w:tabs>
                <w:tab w:val="left" w:pos="4680"/>
              </w:tabs>
              <w:spacing w:line="360" w:lineRule="auto"/>
              <w:jc w:val="left"/>
              <w:rPr>
                <w:rFonts w:ascii="仿宋" w:hAnsi="仿宋" w:eastAsia="仿宋" w:cs="仿宋"/>
                <w:sz w:val="24"/>
              </w:rPr>
            </w:pPr>
            <w:r>
              <w:rPr>
                <w:rFonts w:hint="eastAsia" w:ascii="仿宋" w:hAnsi="仿宋" w:eastAsia="仿宋" w:cs="仿宋"/>
                <w:sz w:val="24"/>
                <w:lang w:eastAsia="zh-Hans"/>
              </w:rPr>
              <w:t>合计大写</w:t>
            </w:r>
            <w:r>
              <w:rPr>
                <w:rFonts w:hint="eastAsia" w:ascii="仿宋" w:hAnsi="仿宋" w:eastAsia="仿宋" w:cs="仿宋"/>
                <w:szCs w:val="21"/>
              </w:rPr>
              <w:t>：</w:t>
            </w:r>
          </w:p>
        </w:tc>
      </w:tr>
      <w:tr w14:paraId="2133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9" w:type="pct"/>
            <w:gridSpan w:val="4"/>
            <w:tcBorders>
              <w:top w:val="single" w:color="auto" w:sz="4" w:space="0"/>
              <w:left w:val="single" w:color="auto" w:sz="4" w:space="0"/>
              <w:bottom w:val="single" w:color="auto" w:sz="4" w:space="0"/>
              <w:right w:val="single" w:color="auto" w:sz="4" w:space="0"/>
            </w:tcBorders>
          </w:tcPr>
          <w:p w14:paraId="779C5EBE">
            <w:pPr>
              <w:tabs>
                <w:tab w:val="left" w:pos="4680"/>
              </w:tabs>
              <w:spacing w:line="360" w:lineRule="auto"/>
              <w:rPr>
                <w:rFonts w:ascii="仿宋" w:hAnsi="仿宋" w:eastAsia="仿宋" w:cs="仿宋"/>
                <w:sz w:val="24"/>
              </w:rPr>
            </w:pPr>
            <w:r>
              <w:rPr>
                <w:rFonts w:hint="eastAsia" w:ascii="仿宋" w:hAnsi="仿宋" w:eastAsia="仿宋" w:cs="仿宋"/>
                <w:sz w:val="24"/>
              </w:rPr>
              <w:t>质保期：</w:t>
            </w:r>
          </w:p>
        </w:tc>
        <w:tc>
          <w:tcPr>
            <w:tcW w:w="2850" w:type="pct"/>
            <w:gridSpan w:val="3"/>
            <w:tcBorders>
              <w:top w:val="single" w:color="auto" w:sz="4" w:space="0"/>
              <w:left w:val="single" w:color="auto" w:sz="4" w:space="0"/>
              <w:bottom w:val="single" w:color="auto" w:sz="4" w:space="0"/>
              <w:right w:val="single" w:color="auto" w:sz="4" w:space="0"/>
            </w:tcBorders>
          </w:tcPr>
          <w:p w14:paraId="4DCB2F12">
            <w:pPr>
              <w:tabs>
                <w:tab w:val="left" w:pos="4680"/>
              </w:tabs>
              <w:spacing w:line="360" w:lineRule="auto"/>
              <w:rPr>
                <w:rFonts w:ascii="仿宋" w:hAnsi="仿宋" w:eastAsia="仿宋" w:cs="仿宋"/>
                <w:sz w:val="24"/>
              </w:rPr>
            </w:pPr>
            <w:r>
              <w:rPr>
                <w:rFonts w:hint="eastAsia" w:ascii="仿宋" w:hAnsi="仿宋" w:eastAsia="仿宋" w:cs="仿宋"/>
                <w:sz w:val="24"/>
              </w:rPr>
              <w:t>被授权人电话（手机）：</w:t>
            </w:r>
          </w:p>
        </w:tc>
      </w:tr>
      <w:tr w14:paraId="332C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FD4B4F7">
            <w:pPr>
              <w:tabs>
                <w:tab w:val="left" w:pos="4680"/>
              </w:tabs>
              <w:spacing w:line="360" w:lineRule="auto"/>
              <w:rPr>
                <w:rFonts w:ascii="仿宋" w:hAnsi="仿宋" w:eastAsia="仿宋" w:cs="仿宋"/>
                <w:sz w:val="24"/>
              </w:rPr>
            </w:pPr>
            <w:r>
              <w:rPr>
                <w:rFonts w:hint="eastAsia" w:ascii="仿宋" w:hAnsi="仿宋" w:eastAsia="仿宋" w:cs="仿宋"/>
                <w:sz w:val="24"/>
              </w:rPr>
              <w:t>主要技术参数</w:t>
            </w:r>
          </w:p>
          <w:p w14:paraId="4150D9F7">
            <w:pPr>
              <w:tabs>
                <w:tab w:val="left" w:pos="4680"/>
              </w:tabs>
              <w:spacing w:line="360" w:lineRule="auto"/>
              <w:rPr>
                <w:rFonts w:ascii="仿宋" w:hAnsi="仿宋" w:eastAsia="仿宋" w:cs="仿宋"/>
                <w:sz w:val="24"/>
              </w:rPr>
            </w:pPr>
          </w:p>
          <w:p w14:paraId="3E21E979">
            <w:pPr>
              <w:tabs>
                <w:tab w:val="left" w:pos="4680"/>
              </w:tabs>
              <w:spacing w:line="360" w:lineRule="auto"/>
              <w:rPr>
                <w:rFonts w:ascii="仿宋" w:hAnsi="仿宋" w:eastAsia="仿宋" w:cs="仿宋"/>
                <w:sz w:val="24"/>
              </w:rPr>
            </w:pPr>
          </w:p>
          <w:p w14:paraId="5BB793BF">
            <w:pPr>
              <w:tabs>
                <w:tab w:val="left" w:pos="4680"/>
              </w:tabs>
              <w:spacing w:line="360" w:lineRule="auto"/>
              <w:rPr>
                <w:rFonts w:ascii="仿宋" w:hAnsi="仿宋" w:eastAsia="仿宋" w:cs="仿宋"/>
                <w:sz w:val="24"/>
              </w:rPr>
            </w:pPr>
          </w:p>
          <w:p w14:paraId="5F15F160">
            <w:pPr>
              <w:spacing w:line="440" w:lineRule="exact"/>
              <w:ind w:right="-16"/>
              <w:jc w:val="center"/>
              <w:rPr>
                <w:rFonts w:ascii="宋体" w:hAnsi="宋体"/>
                <w:snapToGrid w:val="0"/>
                <w:kern w:val="0"/>
                <w:sz w:val="24"/>
                <w:szCs w:val="20"/>
              </w:rPr>
            </w:pPr>
          </w:p>
          <w:p w14:paraId="728E3217">
            <w:pPr>
              <w:tabs>
                <w:tab w:val="left" w:pos="4680"/>
              </w:tabs>
              <w:spacing w:line="360" w:lineRule="auto"/>
              <w:rPr>
                <w:rFonts w:ascii="仿宋" w:hAnsi="仿宋" w:eastAsia="仿宋" w:cs="仿宋"/>
                <w:sz w:val="24"/>
              </w:rPr>
            </w:pPr>
          </w:p>
        </w:tc>
      </w:tr>
      <w:tr w14:paraId="72E7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501D9D9">
            <w:pPr>
              <w:tabs>
                <w:tab w:val="left" w:pos="4680"/>
              </w:tabs>
              <w:spacing w:line="360" w:lineRule="auto"/>
              <w:rPr>
                <w:rFonts w:ascii="仿宋" w:hAnsi="仿宋" w:eastAsia="仿宋" w:cs="仿宋"/>
                <w:sz w:val="24"/>
              </w:rPr>
            </w:pPr>
            <w:r>
              <w:rPr>
                <w:rFonts w:hint="eastAsia" w:ascii="仿宋" w:hAnsi="仿宋" w:eastAsia="仿宋" w:cs="仿宋"/>
                <w:sz w:val="24"/>
              </w:rPr>
              <w:t>其他需要说明的事项，维保及售后服务：</w:t>
            </w:r>
          </w:p>
          <w:p w14:paraId="30990282">
            <w:pPr>
              <w:tabs>
                <w:tab w:val="left" w:pos="4680"/>
              </w:tabs>
              <w:spacing w:line="360" w:lineRule="auto"/>
              <w:rPr>
                <w:rFonts w:ascii="仿宋" w:hAnsi="仿宋" w:eastAsia="仿宋" w:cs="仿宋"/>
                <w:sz w:val="24"/>
              </w:rPr>
            </w:pPr>
          </w:p>
          <w:p w14:paraId="2B455F85">
            <w:pPr>
              <w:tabs>
                <w:tab w:val="left" w:pos="4680"/>
              </w:tabs>
              <w:spacing w:line="360" w:lineRule="auto"/>
              <w:rPr>
                <w:rFonts w:ascii="仿宋" w:hAnsi="仿宋" w:eastAsia="仿宋" w:cs="仿宋"/>
                <w:sz w:val="24"/>
              </w:rPr>
            </w:pPr>
          </w:p>
          <w:p w14:paraId="75F1FC35">
            <w:pPr>
              <w:tabs>
                <w:tab w:val="left" w:pos="4680"/>
              </w:tabs>
              <w:spacing w:line="360" w:lineRule="auto"/>
              <w:rPr>
                <w:rFonts w:ascii="仿宋" w:hAnsi="仿宋" w:eastAsia="仿宋" w:cs="仿宋"/>
                <w:sz w:val="24"/>
              </w:rPr>
            </w:pPr>
          </w:p>
          <w:p w14:paraId="2FC8F68D">
            <w:pPr>
              <w:tabs>
                <w:tab w:val="left" w:pos="4680"/>
              </w:tabs>
              <w:spacing w:line="360" w:lineRule="auto"/>
              <w:rPr>
                <w:rFonts w:ascii="仿宋" w:hAnsi="仿宋" w:eastAsia="仿宋" w:cs="仿宋"/>
                <w:sz w:val="24"/>
              </w:rPr>
            </w:pPr>
          </w:p>
          <w:p w14:paraId="646AAA22">
            <w:pPr>
              <w:tabs>
                <w:tab w:val="left" w:pos="4680"/>
              </w:tabs>
              <w:spacing w:line="360" w:lineRule="auto"/>
              <w:rPr>
                <w:rFonts w:ascii="仿宋" w:hAnsi="仿宋" w:eastAsia="仿宋" w:cs="仿宋"/>
                <w:sz w:val="24"/>
              </w:rPr>
            </w:pPr>
          </w:p>
        </w:tc>
      </w:tr>
      <w:tr w14:paraId="5324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762" w:type="pct"/>
            <w:gridSpan w:val="3"/>
            <w:tcBorders>
              <w:top w:val="single" w:color="auto" w:sz="4" w:space="0"/>
              <w:left w:val="single" w:color="auto" w:sz="4" w:space="0"/>
              <w:bottom w:val="single" w:color="auto" w:sz="4" w:space="0"/>
              <w:right w:val="single" w:color="auto" w:sz="4" w:space="0"/>
            </w:tcBorders>
            <w:vAlign w:val="center"/>
          </w:tcPr>
          <w:p w14:paraId="1D8C99A0">
            <w:pPr>
              <w:tabs>
                <w:tab w:val="left" w:pos="4680"/>
              </w:tabs>
              <w:spacing w:line="360" w:lineRule="auto"/>
              <w:rPr>
                <w:rFonts w:ascii="仿宋" w:hAnsi="仿宋" w:eastAsia="仿宋" w:cs="仿宋"/>
                <w:sz w:val="24"/>
              </w:rPr>
            </w:pPr>
            <w:r>
              <w:rPr>
                <w:rFonts w:hint="eastAsia" w:ascii="仿宋" w:hAnsi="仿宋" w:eastAsia="仿宋" w:cs="仿宋"/>
                <w:sz w:val="24"/>
              </w:rPr>
              <w:t>法定代表人或被授权人（签字或盖章）：</w:t>
            </w:r>
          </w:p>
        </w:tc>
        <w:tc>
          <w:tcPr>
            <w:tcW w:w="3237" w:type="pct"/>
            <w:gridSpan w:val="4"/>
            <w:tcBorders>
              <w:top w:val="single" w:color="auto" w:sz="4" w:space="0"/>
              <w:left w:val="single" w:color="auto" w:sz="4" w:space="0"/>
              <w:bottom w:val="single" w:color="auto" w:sz="4" w:space="0"/>
              <w:right w:val="single" w:color="auto" w:sz="4" w:space="0"/>
            </w:tcBorders>
            <w:vAlign w:val="center"/>
          </w:tcPr>
          <w:p w14:paraId="512FE3CB">
            <w:pPr>
              <w:tabs>
                <w:tab w:val="left" w:pos="4680"/>
              </w:tabs>
              <w:spacing w:line="360" w:lineRule="auto"/>
              <w:rPr>
                <w:rFonts w:ascii="仿宋" w:hAnsi="仿宋" w:eastAsia="仿宋" w:cs="仿宋"/>
                <w:sz w:val="24"/>
              </w:rPr>
            </w:pPr>
            <w:r>
              <w:rPr>
                <w:rFonts w:hint="eastAsia" w:ascii="仿宋" w:hAnsi="仿宋" w:eastAsia="仿宋" w:cs="仿宋"/>
                <w:sz w:val="24"/>
              </w:rPr>
              <w:t>供货商名称（盖章）：</w:t>
            </w:r>
          </w:p>
        </w:tc>
      </w:tr>
    </w:tbl>
    <w:p w14:paraId="223C7641">
      <w:pPr>
        <w:pStyle w:val="7"/>
        <w:rPr>
          <w:rFonts w:cstheme="majorBidi"/>
        </w:rPr>
      </w:pPr>
      <w:r>
        <w:br w:type="page"/>
      </w:r>
    </w:p>
    <w:p w14:paraId="06A74D25">
      <w:pPr>
        <w:pStyle w:val="3"/>
        <w:outlineLvl w:val="0"/>
        <w:rPr>
          <w:rFonts w:hint="eastAsia" w:ascii="仿宋" w:hAnsi="仿宋" w:eastAsia="仿宋"/>
          <w:sz w:val="28"/>
          <w:szCs w:val="28"/>
          <w:lang w:val="en-US" w:eastAsia="zh-CN"/>
        </w:rPr>
      </w:pPr>
      <w:bookmarkStart w:id="104" w:name="_Toc180416335"/>
      <w:bookmarkStart w:id="105" w:name="_Toc18580"/>
      <w:r>
        <w:rPr>
          <w:rFonts w:hint="eastAsia" w:ascii="仿宋" w:hAnsi="仿宋" w:eastAsia="仿宋"/>
          <w:sz w:val="28"/>
          <w:szCs w:val="28"/>
        </w:rPr>
        <w:t>附件4：货物说明一览表及报价明细</w:t>
      </w:r>
      <w:bookmarkEnd w:id="104"/>
      <w:r>
        <w:rPr>
          <w:rFonts w:hint="eastAsia" w:ascii="仿宋" w:hAnsi="仿宋" w:eastAsia="仿宋"/>
          <w:sz w:val="28"/>
          <w:szCs w:val="28"/>
          <w:lang w:val="en-US" w:eastAsia="zh-CN"/>
        </w:rPr>
        <w:t>表</w:t>
      </w:r>
      <w:bookmarkEnd w:id="105"/>
    </w:p>
    <w:p w14:paraId="3886C26A">
      <w:pPr>
        <w:jc w:val="center"/>
        <w:rPr>
          <w:rFonts w:ascii="仿宋" w:hAnsi="仿宋" w:eastAsia="仿宋" w:cs="宋体"/>
          <w:bCs/>
          <w:sz w:val="28"/>
          <w:szCs w:val="28"/>
        </w:rPr>
      </w:pPr>
      <w:r>
        <w:rPr>
          <w:rFonts w:hint="eastAsia" w:ascii="仿宋" w:hAnsi="仿宋" w:eastAsia="仿宋"/>
          <w:sz w:val="28"/>
          <w:szCs w:val="28"/>
        </w:rPr>
        <w:t>（格式自拟，须针对第三部分 采购需求进行描述和报价）（加盖公章）</w:t>
      </w:r>
    </w:p>
    <w:p w14:paraId="029CB67D">
      <w:pPr>
        <w:tabs>
          <w:tab w:val="left" w:pos="8640"/>
        </w:tabs>
        <w:spacing w:line="420" w:lineRule="exact"/>
        <w:rPr>
          <w:rFonts w:ascii="仿宋" w:hAnsi="仿宋" w:eastAsia="仿宋" w:cs="仿宋"/>
          <w:b/>
          <w:bCs/>
          <w:sz w:val="28"/>
          <w:szCs w:val="28"/>
        </w:rPr>
      </w:pPr>
      <w:r>
        <w:rPr>
          <w:rFonts w:hint="eastAsia" w:ascii="仿宋" w:hAnsi="仿宋" w:eastAsia="仿宋" w:cs="仿宋"/>
          <w:b/>
          <w:bCs/>
          <w:sz w:val="28"/>
          <w:szCs w:val="28"/>
        </w:rPr>
        <w:t>报价范围及说明：</w:t>
      </w:r>
    </w:p>
    <w:p w14:paraId="7CC6EE84">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lang w:eastAsia="zh-CN"/>
        </w:rPr>
        <w:t>（1）</w:t>
      </w:r>
      <w:r>
        <w:rPr>
          <w:rFonts w:hint="eastAsia" w:ascii="仿宋" w:hAnsi="仿宋" w:eastAsia="仿宋" w:cs="仿宋"/>
          <w:color w:val="000000"/>
          <w:sz w:val="28"/>
          <w:szCs w:val="28"/>
        </w:rPr>
        <w:t>货物价——从中华人民共和国境外提供的货物：报价以</w:t>
      </w:r>
      <w:r>
        <w:rPr>
          <w:rFonts w:hint="eastAsia" w:ascii="仿宋" w:hAnsi="仿宋" w:eastAsia="仿宋" w:cs="仿宋"/>
          <w:b/>
          <w:color w:val="000000"/>
          <w:sz w:val="28"/>
          <w:szCs w:val="28"/>
        </w:rPr>
        <w:t>货物到达采购人项目现场免税价</w:t>
      </w:r>
      <w:r>
        <w:rPr>
          <w:rFonts w:hint="eastAsia" w:ascii="仿宋" w:hAnsi="仿宋" w:eastAsia="仿宋" w:cs="仿宋"/>
          <w:color w:val="000000"/>
          <w:sz w:val="28"/>
          <w:szCs w:val="28"/>
        </w:rPr>
        <w:t>为基础，包括制造或组装货物所使用的部件和原材料，以及货物本身已缴纳或应缴纳的全部税费（包含国家临时规定的政策性税费，如惩罚性关税等，但不包含国家规定的正常关税、增值税）；运输费、货物价值110%的保险费和货物运抵采购人项目现场或指定仓库所产生</w:t>
      </w:r>
      <w:r>
        <w:rPr>
          <w:rFonts w:hint="eastAsia" w:ascii="仿宋" w:hAnsi="仿宋" w:eastAsia="仿宋" w:cs="仿宋"/>
          <w:color w:val="000000"/>
          <w:sz w:val="28"/>
          <w:szCs w:val="28"/>
          <w:lang w:eastAsia="zh-CN"/>
        </w:rPr>
        <w:t>的其他费用</w:t>
      </w:r>
      <w:r>
        <w:rPr>
          <w:rFonts w:hint="eastAsia" w:ascii="仿宋" w:hAnsi="仿宋" w:eastAsia="仿宋" w:cs="仿宋"/>
          <w:color w:val="000000"/>
          <w:sz w:val="28"/>
          <w:szCs w:val="28"/>
        </w:rPr>
        <w:t>；货物本身必须的备件/附件和专用工具；技术文件费；负责进口货物及海关报关等费用（包括但不限于报关报检费、港杂费、商检费</w:t>
      </w:r>
      <w:r>
        <w:rPr>
          <w:rFonts w:hint="eastAsia" w:ascii="仿宋" w:hAnsi="仿宋" w:eastAsia="仿宋" w:cs="仿宋"/>
          <w:color w:val="000000"/>
          <w:sz w:val="28"/>
          <w:szCs w:val="28"/>
          <w:lang w:eastAsia="zh-CN"/>
        </w:rPr>
        <w:t>等</w:t>
      </w:r>
      <w:r>
        <w:rPr>
          <w:rFonts w:hint="eastAsia" w:ascii="仿宋" w:hAnsi="仿宋" w:eastAsia="仿宋" w:cs="仿宋"/>
          <w:color w:val="000000"/>
          <w:sz w:val="28"/>
          <w:szCs w:val="28"/>
        </w:rPr>
        <w:t>）；</w:t>
      </w:r>
    </w:p>
    <w:p w14:paraId="2F9AEFC9">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lang w:eastAsia="zh-CN"/>
        </w:rPr>
        <w:t>（2）</w:t>
      </w:r>
      <w:r>
        <w:rPr>
          <w:rFonts w:hint="eastAsia" w:ascii="仿宋" w:hAnsi="仿宋" w:eastAsia="仿宋" w:cs="仿宋"/>
          <w:color w:val="000000"/>
          <w:sz w:val="28"/>
          <w:szCs w:val="28"/>
        </w:rPr>
        <w:t>货物价——从中华人民共和国境内提供的货物：报价以</w:t>
      </w:r>
      <w:r>
        <w:rPr>
          <w:rFonts w:hint="eastAsia" w:ascii="仿宋" w:hAnsi="仿宋" w:eastAsia="仿宋" w:cs="仿宋"/>
          <w:b/>
          <w:bCs/>
          <w:color w:val="000000"/>
          <w:sz w:val="28"/>
          <w:szCs w:val="28"/>
        </w:rPr>
        <w:t>货物到达采购人项目现场完税价</w:t>
      </w:r>
      <w:r>
        <w:rPr>
          <w:rFonts w:hint="eastAsia" w:ascii="仿宋" w:hAnsi="仿宋" w:eastAsia="仿宋" w:cs="仿宋"/>
          <w:color w:val="000000"/>
          <w:sz w:val="28"/>
          <w:szCs w:val="28"/>
        </w:rPr>
        <w:t>为基础，包括制造或组装货物所使用的部件和原材料，以及货物本身已缴纳或应缴纳的全部税费；运输费、货物价值110%的保险费和货物运抵采购人项目现场或指定仓库所产生的其他费用；货物本身必须的备件/附件和专用工具；技术文件费；</w:t>
      </w:r>
    </w:p>
    <w:p w14:paraId="5E2CD36D">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lang w:eastAsia="zh-CN"/>
        </w:rPr>
        <w:t>（3）</w:t>
      </w:r>
      <w:r>
        <w:rPr>
          <w:rFonts w:hint="eastAsia" w:ascii="仿宋" w:hAnsi="仿宋" w:eastAsia="仿宋" w:cs="仿宋"/>
          <w:color w:val="000000"/>
          <w:sz w:val="28"/>
          <w:szCs w:val="28"/>
        </w:rPr>
        <w:t>搬运、安装、调试、验收费用；</w:t>
      </w:r>
    </w:p>
    <w:p w14:paraId="72853A36">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lang w:eastAsia="zh-CN"/>
        </w:rPr>
        <w:t>（4）</w:t>
      </w:r>
      <w:r>
        <w:rPr>
          <w:rFonts w:hint="eastAsia" w:ascii="仿宋" w:hAnsi="仿宋" w:eastAsia="仿宋" w:cs="仿宋"/>
          <w:color w:val="000000"/>
          <w:sz w:val="28"/>
          <w:szCs w:val="28"/>
        </w:rPr>
        <w:t>培训费；</w:t>
      </w:r>
    </w:p>
    <w:p w14:paraId="30D440C8">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lang w:eastAsia="zh-CN"/>
        </w:rPr>
        <w:t>（5）</w:t>
      </w:r>
      <w:r>
        <w:rPr>
          <w:rFonts w:hint="eastAsia" w:ascii="仿宋" w:hAnsi="仿宋" w:eastAsia="仿宋" w:cs="仿宋"/>
          <w:color w:val="000000"/>
          <w:sz w:val="28"/>
          <w:szCs w:val="28"/>
        </w:rPr>
        <w:t>维修服务和技术支持费；</w:t>
      </w:r>
    </w:p>
    <w:p w14:paraId="53494A56">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lang w:eastAsia="zh-CN"/>
        </w:rPr>
        <w:t>（6）</w:t>
      </w:r>
      <w:r>
        <w:rPr>
          <w:rFonts w:hint="eastAsia" w:ascii="仿宋" w:hAnsi="仿宋" w:eastAsia="仿宋" w:cs="仿宋"/>
          <w:color w:val="000000"/>
          <w:sz w:val="28"/>
          <w:szCs w:val="28"/>
        </w:rPr>
        <w:t>服务费用（包括现场安装调试、试运行、验收、培训、售后服务及相关费用，含所需安装配件、辅料等费用）；</w:t>
      </w:r>
    </w:p>
    <w:p w14:paraId="56B6F7C7">
      <w:pPr>
        <w:pStyle w:val="7"/>
        <w:jc w:val="both"/>
        <w:rPr>
          <w:rFonts w:ascii="仿宋" w:hAnsi="仿宋" w:eastAsia="仿宋"/>
        </w:rPr>
      </w:pPr>
      <w:r>
        <w:rPr>
          <w:rFonts w:hint="eastAsia" w:ascii="仿宋" w:hAnsi="仿宋" w:eastAsia="仿宋" w:cs="仿宋"/>
          <w:color w:val="000000"/>
          <w:sz w:val="28"/>
          <w:szCs w:val="28"/>
          <w:lang w:eastAsia="zh-CN"/>
        </w:rPr>
        <w:t>（7）</w:t>
      </w:r>
      <w:r>
        <w:rPr>
          <w:rFonts w:hint="eastAsia" w:ascii="仿宋" w:hAnsi="仿宋" w:eastAsia="仿宋" w:cs="仿宋"/>
          <w:color w:val="000000"/>
          <w:sz w:val="28"/>
          <w:szCs w:val="28"/>
        </w:rPr>
        <w:t>第三章“采购需求”规定的其他费用。</w:t>
      </w:r>
      <w:r>
        <w:rPr>
          <w:rFonts w:ascii="仿宋" w:hAnsi="仿宋" w:eastAsia="仿宋"/>
        </w:rPr>
        <w:br w:type="page"/>
      </w:r>
    </w:p>
    <w:p w14:paraId="07CDD228">
      <w:pPr>
        <w:pStyle w:val="3"/>
        <w:outlineLvl w:val="0"/>
        <w:rPr>
          <w:rFonts w:ascii="仿宋" w:hAnsi="仿宋" w:eastAsia="仿宋"/>
          <w:sz w:val="28"/>
          <w:szCs w:val="28"/>
        </w:rPr>
      </w:pPr>
      <w:bookmarkStart w:id="106" w:name="_Toc180416336"/>
      <w:bookmarkStart w:id="107" w:name="_Toc32637"/>
      <w:r>
        <w:rPr>
          <w:rFonts w:hint="eastAsia" w:ascii="仿宋" w:hAnsi="仿宋" w:eastAsia="仿宋"/>
          <w:sz w:val="28"/>
          <w:szCs w:val="28"/>
        </w:rPr>
        <w:t>附件5：供应商资格声明书（格式）</w:t>
      </w:r>
      <w:bookmarkEnd w:id="106"/>
      <w:bookmarkEnd w:id="107"/>
    </w:p>
    <w:p w14:paraId="5EA3340E">
      <w:pPr>
        <w:tabs>
          <w:tab w:val="left" w:pos="5580"/>
        </w:tabs>
        <w:spacing w:line="360" w:lineRule="auto"/>
        <w:jc w:val="center"/>
        <w:rPr>
          <w:rFonts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1"/>
        </w:numPr>
        <w:spacing w:line="360" w:lineRule="auto"/>
        <w:ind w:left="1140"/>
        <w:rPr>
          <w:rFonts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1"/>
        </w:numPr>
        <w:spacing w:line="360" w:lineRule="auto"/>
        <w:ind w:left="1140"/>
        <w:rPr>
          <w:rFonts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1"/>
        </w:numPr>
        <w:spacing w:line="360" w:lineRule="auto"/>
        <w:ind w:left="1140"/>
        <w:rPr>
          <w:rFonts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1"/>
        </w:numPr>
        <w:spacing w:line="360" w:lineRule="auto"/>
        <w:ind w:left="1140"/>
        <w:rPr>
          <w:rFonts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1"/>
        </w:numPr>
        <w:spacing w:line="360" w:lineRule="auto"/>
        <w:ind w:left="1140"/>
        <w:rPr>
          <w:rFonts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1"/>
        </w:numPr>
        <w:spacing w:line="360" w:lineRule="auto"/>
        <w:ind w:left="1140"/>
        <w:rPr>
          <w:rFonts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1"/>
        </w:numPr>
        <w:spacing w:line="360" w:lineRule="auto"/>
        <w:ind w:left="1140"/>
        <w:rPr>
          <w:rFonts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1"/>
        </w:numPr>
        <w:spacing w:line="360" w:lineRule="auto"/>
        <w:ind w:left="1140"/>
        <w:rPr>
          <w:rFonts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4609252B">
      <w:pPr>
        <w:numPr>
          <w:ilvl w:val="0"/>
          <w:numId w:val="0"/>
        </w:numPr>
        <w:spacing w:line="360" w:lineRule="auto"/>
        <w:ind w:left="420" w:leftChars="0" w:firstLine="0" w:firstLineChars="0"/>
        <w:outlineLvl w:val="0"/>
        <w:rPr>
          <w:rFonts w:hint="default" w:ascii="仿宋" w:hAnsi="仿宋" w:eastAsia="仿宋"/>
          <w:kern w:val="44"/>
          <w:sz w:val="28"/>
          <w:szCs w:val="28"/>
          <w:lang w:val="en-US" w:eastAsia="zh-CN"/>
        </w:rPr>
      </w:pPr>
      <w:bookmarkStart w:id="108" w:name="_Toc32533"/>
      <w:r>
        <w:rPr>
          <w:rFonts w:hint="eastAsia" w:ascii="仿宋" w:hAnsi="仿宋" w:eastAsia="仿宋"/>
          <w:kern w:val="44"/>
          <w:sz w:val="28"/>
          <w:szCs w:val="28"/>
          <w:lang w:val="en-US" w:eastAsia="zh-CN"/>
        </w:rPr>
        <w:t>附件5.1：资格证明文件清单</w:t>
      </w:r>
      <w:bookmarkEnd w:id="108"/>
    </w:p>
    <w:p w14:paraId="21E2D167">
      <w:pPr>
        <w:autoSpaceDE w:val="0"/>
        <w:autoSpaceDN w:val="0"/>
        <w:adjustRightInd w:val="0"/>
        <w:snapToGrid w:val="0"/>
        <w:spacing w:before="25" w:after="25" w:line="360" w:lineRule="auto"/>
        <w:jc w:val="right"/>
        <w:rPr>
          <w:rFonts w:ascii="仿宋" w:hAnsi="仿宋" w:eastAsia="仿宋"/>
          <w:sz w:val="28"/>
          <w:szCs w:val="28"/>
        </w:rPr>
      </w:pPr>
    </w:p>
    <w:p w14:paraId="1588288C">
      <w:pPr>
        <w:autoSpaceDE w:val="0"/>
        <w:autoSpaceDN w:val="0"/>
        <w:adjustRightInd w:val="0"/>
        <w:snapToGrid w:val="0"/>
        <w:spacing w:before="25" w:after="25" w:line="360" w:lineRule="auto"/>
        <w:jc w:val="right"/>
        <w:rPr>
          <w:rFonts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1A678E3F">
      <w:pPr>
        <w:pStyle w:val="4"/>
        <w:outlineLvl w:val="0"/>
        <w:rPr>
          <w:rFonts w:hint="eastAsia" w:ascii="仿宋" w:hAnsi="仿宋" w:eastAsia="仿宋"/>
          <w:kern w:val="44"/>
          <w:sz w:val="28"/>
          <w:szCs w:val="28"/>
          <w:lang w:val="en-US" w:eastAsia="zh-CN"/>
        </w:rPr>
      </w:pPr>
      <w:bookmarkStart w:id="109" w:name="_Toc5318"/>
      <w:bookmarkStart w:id="110" w:name="_Toc180416337"/>
      <w:r>
        <w:rPr>
          <w:rFonts w:hint="eastAsia" w:ascii="仿宋" w:hAnsi="仿宋" w:eastAsia="仿宋"/>
          <w:sz w:val="28"/>
          <w:szCs w:val="28"/>
          <w:lang w:val="en-US" w:eastAsia="zh-CN"/>
        </w:rPr>
        <w:t>附件5.1：</w:t>
      </w:r>
      <w:r>
        <w:rPr>
          <w:rFonts w:hint="eastAsia" w:ascii="仿宋" w:hAnsi="仿宋" w:eastAsia="仿宋"/>
          <w:kern w:val="44"/>
          <w:sz w:val="28"/>
          <w:szCs w:val="28"/>
          <w:lang w:val="en-US" w:eastAsia="zh-CN"/>
        </w:rPr>
        <w:t>资格证明文件清单（按照清单内容自拟）</w:t>
      </w:r>
      <w:bookmarkEnd w:id="109"/>
    </w:p>
    <w:p w14:paraId="5D6DD0F4">
      <w:pPr>
        <w:jc w:val="center"/>
        <w:rPr>
          <w:rFonts w:hint="default" w:ascii="仿宋" w:hAnsi="仿宋" w:eastAsia="仿宋" w:cs="Times New Roman"/>
          <w:kern w:val="44"/>
          <w:sz w:val="28"/>
          <w:szCs w:val="28"/>
          <w:lang w:val="en-US"/>
        </w:rPr>
      </w:pPr>
      <w:r>
        <w:rPr>
          <w:rFonts w:hint="eastAsia" w:ascii="仿宋" w:hAnsi="仿宋" w:eastAsia="仿宋" w:cs="Times New Roman"/>
          <w:b/>
          <w:bCs/>
          <w:kern w:val="44"/>
          <w:sz w:val="30"/>
          <w:szCs w:val="44"/>
          <w:lang w:val="en-US" w:eastAsia="zh-CN" w:bidi="ar-SA"/>
        </w:rPr>
        <w:t>资格证明文件清单</w:t>
      </w:r>
    </w:p>
    <w:p w14:paraId="7F287BAA">
      <w:pPr>
        <w:numPr>
          <w:ilvl w:val="0"/>
          <w:numId w:val="2"/>
        </w:numPr>
        <w:ind w:left="425" w:leftChars="0" w:hanging="425" w:firstLineChars="0"/>
        <w:rPr>
          <w:rFonts w:hint="eastAsia" w:ascii="仿宋" w:hAnsi="仿宋" w:eastAsia="仿宋" w:cs="Times New Roman"/>
          <w:kern w:val="44"/>
          <w:sz w:val="28"/>
          <w:szCs w:val="28"/>
        </w:rPr>
      </w:pPr>
      <w:r>
        <w:rPr>
          <w:rFonts w:hint="eastAsia" w:ascii="仿宋" w:hAnsi="仿宋" w:eastAsia="仿宋" w:cs="Times New Roman"/>
          <w:kern w:val="44"/>
          <w:sz w:val="28"/>
          <w:szCs w:val="28"/>
        </w:rPr>
        <w:t>会计师事务所出具的</w:t>
      </w:r>
      <w:r>
        <w:rPr>
          <w:rFonts w:hint="eastAsia" w:ascii="仿宋" w:hAnsi="仿宋" w:eastAsia="仿宋" w:cs="Times New Roman"/>
          <w:kern w:val="44"/>
          <w:sz w:val="28"/>
          <w:szCs w:val="28"/>
          <w:lang w:val="en-US" w:eastAsia="zh-CN"/>
        </w:rPr>
        <w:t>上一年度</w:t>
      </w:r>
      <w:r>
        <w:rPr>
          <w:rFonts w:hint="eastAsia" w:ascii="仿宋" w:hAnsi="仿宋" w:eastAsia="仿宋" w:cs="Times New Roman"/>
          <w:kern w:val="44"/>
          <w:sz w:val="28"/>
          <w:szCs w:val="28"/>
        </w:rPr>
        <w:t>财务审计报告或在</w:t>
      </w:r>
      <w:r>
        <w:rPr>
          <w:rFonts w:hint="eastAsia" w:ascii="仿宋" w:hAnsi="仿宋" w:eastAsia="仿宋" w:cs="Times New Roman"/>
          <w:kern w:val="44"/>
          <w:sz w:val="28"/>
          <w:szCs w:val="28"/>
          <w:lang w:val="en-US" w:eastAsia="zh-CN"/>
        </w:rPr>
        <w:t>比选</w:t>
      </w:r>
      <w:r>
        <w:rPr>
          <w:rFonts w:hint="eastAsia" w:ascii="仿宋" w:hAnsi="仿宋" w:eastAsia="仿宋" w:cs="Times New Roman"/>
          <w:kern w:val="44"/>
          <w:sz w:val="28"/>
          <w:szCs w:val="28"/>
        </w:rPr>
        <w:t>日期前三个月内银行开具的</w:t>
      </w:r>
      <w:r>
        <w:rPr>
          <w:rFonts w:hint="eastAsia" w:ascii="仿宋" w:hAnsi="仿宋" w:eastAsia="仿宋" w:cs="Times New Roman"/>
          <w:kern w:val="44"/>
          <w:sz w:val="28"/>
          <w:szCs w:val="28"/>
          <w:lang w:val="en-US" w:eastAsia="zh-CN"/>
        </w:rPr>
        <w:t>资信</w:t>
      </w:r>
      <w:r>
        <w:rPr>
          <w:rFonts w:hint="eastAsia" w:ascii="仿宋" w:hAnsi="仿宋" w:eastAsia="仿宋" w:cs="Times New Roman"/>
          <w:kern w:val="44"/>
          <w:sz w:val="28"/>
          <w:szCs w:val="28"/>
        </w:rPr>
        <w:t>证明文件（如提供复印件要求加盖公章）</w:t>
      </w:r>
    </w:p>
    <w:p w14:paraId="1ED4C43C">
      <w:pPr>
        <w:numPr>
          <w:ilvl w:val="0"/>
          <w:numId w:val="0"/>
        </w:numPr>
        <w:ind w:leftChars="0"/>
        <w:rPr>
          <w:rFonts w:hint="eastAsia" w:ascii="仿宋" w:hAnsi="仿宋" w:eastAsia="仿宋" w:cs="Times New Roman"/>
          <w:kern w:val="44"/>
          <w:sz w:val="28"/>
          <w:szCs w:val="28"/>
        </w:rPr>
      </w:pPr>
    </w:p>
    <w:p w14:paraId="2AFF70E5">
      <w:pPr>
        <w:numPr>
          <w:ilvl w:val="0"/>
          <w:numId w:val="2"/>
        </w:numPr>
        <w:ind w:left="425" w:leftChars="0" w:hanging="425" w:firstLineChars="0"/>
        <w:rPr>
          <w:rFonts w:hint="eastAsia" w:ascii="仿宋" w:hAnsi="仿宋" w:eastAsia="仿宋" w:cs="Times New Roman"/>
          <w:kern w:val="44"/>
          <w:sz w:val="28"/>
          <w:szCs w:val="28"/>
        </w:rPr>
      </w:pPr>
      <w:r>
        <w:rPr>
          <w:rFonts w:hint="eastAsia" w:ascii="仿宋" w:hAnsi="仿宋" w:eastAsia="仿宋" w:cs="Times New Roman"/>
          <w:kern w:val="44"/>
          <w:sz w:val="28"/>
          <w:szCs w:val="28"/>
          <w:lang w:eastAsia="zh-CN"/>
        </w:rPr>
        <w:t>比选</w:t>
      </w:r>
      <w:r>
        <w:rPr>
          <w:rFonts w:hint="eastAsia" w:ascii="仿宋" w:hAnsi="仿宋" w:eastAsia="仿宋" w:cs="Times New Roman"/>
          <w:kern w:val="44"/>
          <w:sz w:val="28"/>
          <w:szCs w:val="28"/>
        </w:rPr>
        <w:t>供应商在近六个月任意一个月的缴纳税收记录复印件</w:t>
      </w:r>
      <w:r>
        <w:rPr>
          <w:rFonts w:hint="eastAsia" w:ascii="仿宋" w:hAnsi="仿宋" w:eastAsia="仿宋" w:cs="Times New Roman"/>
          <w:kern w:val="44"/>
          <w:sz w:val="28"/>
          <w:szCs w:val="28"/>
          <w:lang w:val="en-US" w:eastAsia="zh-CN"/>
        </w:rPr>
        <w:t>和</w:t>
      </w:r>
      <w:r>
        <w:rPr>
          <w:rFonts w:hint="eastAsia" w:ascii="仿宋" w:hAnsi="仿宋" w:eastAsia="仿宋" w:cs="Times New Roman"/>
          <w:kern w:val="44"/>
          <w:sz w:val="28"/>
          <w:szCs w:val="28"/>
        </w:rPr>
        <w:t>近六个月任意一个月的社会保障资金缴纳记录复印件（加盖</w:t>
      </w:r>
      <w:r>
        <w:rPr>
          <w:rFonts w:hint="eastAsia" w:ascii="仿宋" w:hAnsi="仿宋" w:eastAsia="仿宋" w:cs="Times New Roman"/>
          <w:kern w:val="44"/>
          <w:sz w:val="28"/>
          <w:szCs w:val="28"/>
          <w:lang w:eastAsia="zh-CN"/>
        </w:rPr>
        <w:t>比选</w:t>
      </w:r>
      <w:r>
        <w:rPr>
          <w:rFonts w:hint="eastAsia" w:ascii="仿宋" w:hAnsi="仿宋" w:eastAsia="仿宋" w:cs="Times New Roman"/>
          <w:kern w:val="44"/>
          <w:sz w:val="28"/>
          <w:szCs w:val="28"/>
        </w:rPr>
        <w:t>供应商的公章，自行编制无效）</w:t>
      </w:r>
    </w:p>
    <w:p w14:paraId="551CF411">
      <w:pPr>
        <w:numPr>
          <w:ilvl w:val="0"/>
          <w:numId w:val="0"/>
        </w:numPr>
        <w:ind w:leftChars="0"/>
        <w:rPr>
          <w:rFonts w:hint="eastAsia" w:ascii="仿宋" w:hAnsi="仿宋" w:eastAsia="仿宋" w:cs="Times New Roman"/>
          <w:kern w:val="44"/>
          <w:sz w:val="28"/>
          <w:szCs w:val="28"/>
        </w:rPr>
      </w:pPr>
    </w:p>
    <w:p w14:paraId="1D4ED6B1">
      <w:pPr>
        <w:numPr>
          <w:ilvl w:val="0"/>
          <w:numId w:val="2"/>
        </w:numPr>
        <w:ind w:left="425" w:leftChars="0" w:hanging="425" w:firstLineChars="0"/>
        <w:rPr>
          <w:rFonts w:hint="eastAsia" w:ascii="仿宋" w:hAnsi="仿宋" w:eastAsia="仿宋" w:cs="Times New Roman"/>
          <w:kern w:val="44"/>
          <w:sz w:val="28"/>
          <w:szCs w:val="28"/>
        </w:rPr>
      </w:pPr>
      <w:r>
        <w:rPr>
          <w:rFonts w:hint="eastAsia" w:ascii="仿宋" w:hAnsi="仿宋" w:eastAsia="仿宋" w:cs="Times New Roman"/>
          <w:kern w:val="44"/>
          <w:sz w:val="28"/>
          <w:szCs w:val="28"/>
          <w:lang w:val="en-US" w:eastAsia="zh-CN"/>
        </w:rPr>
        <w:t>比选供应商应</w:t>
      </w:r>
      <w:r>
        <w:rPr>
          <w:rFonts w:hint="eastAsia" w:ascii="仿宋" w:hAnsi="仿宋" w:eastAsia="仿宋" w:cs="Times New Roman"/>
          <w:kern w:val="44"/>
          <w:sz w:val="28"/>
          <w:szCs w:val="28"/>
        </w:rPr>
        <w:t>于本项目查询截止</w:t>
      </w:r>
      <w:r>
        <w:rPr>
          <w:rFonts w:hint="eastAsia" w:ascii="仿宋" w:hAnsi="仿宋" w:eastAsia="仿宋" w:cs="Times New Roman"/>
          <w:kern w:val="44"/>
          <w:sz w:val="28"/>
          <w:szCs w:val="28"/>
          <w:lang w:val="en-US" w:eastAsia="zh-CN"/>
        </w:rPr>
        <w:t>时间前</w:t>
      </w:r>
      <w:r>
        <w:rPr>
          <w:rFonts w:hint="eastAsia" w:ascii="仿宋" w:hAnsi="仿宋" w:eastAsia="仿宋" w:cs="Times New Roman"/>
          <w:kern w:val="44"/>
          <w:sz w:val="28"/>
          <w:szCs w:val="28"/>
        </w:rPr>
        <w:t>在“信用中国</w:t>
      </w:r>
      <w:r>
        <w:rPr>
          <w:rFonts w:hint="eastAsia" w:ascii="仿宋" w:hAnsi="仿宋" w:eastAsia="仿宋" w:cs="Times New Roman"/>
          <w:kern w:val="44"/>
          <w:sz w:val="28"/>
          <w:szCs w:val="28"/>
          <w:lang w:eastAsia="zh-CN"/>
        </w:rPr>
        <w:t>”“</w:t>
      </w:r>
      <w:r>
        <w:rPr>
          <w:rFonts w:hint="eastAsia" w:ascii="仿宋" w:hAnsi="仿宋" w:eastAsia="仿宋" w:cs="Times New Roman"/>
          <w:kern w:val="44"/>
          <w:sz w:val="28"/>
          <w:szCs w:val="28"/>
        </w:rPr>
        <w:t>中国政府采购网”网站上对供应商进行没有失信行为和重大税收违法案件记录查询并打印查询记录结果</w:t>
      </w:r>
      <w:r>
        <w:rPr>
          <w:rFonts w:hint="eastAsia" w:ascii="仿宋" w:hAnsi="仿宋" w:eastAsia="仿宋" w:cs="Times New Roman"/>
          <w:kern w:val="44"/>
          <w:sz w:val="28"/>
          <w:szCs w:val="28"/>
          <w:lang w:eastAsia="zh-CN"/>
        </w:rPr>
        <w:t>，</w:t>
      </w:r>
      <w:r>
        <w:rPr>
          <w:rFonts w:hint="eastAsia" w:ascii="仿宋" w:hAnsi="仿宋" w:eastAsia="仿宋" w:cs="Times New Roman"/>
          <w:kern w:val="44"/>
          <w:sz w:val="28"/>
          <w:szCs w:val="28"/>
        </w:rPr>
        <w:t>加盖比选供应商单位公章（如不</w:t>
      </w:r>
      <w:r>
        <w:rPr>
          <w:rFonts w:hint="eastAsia" w:ascii="仿宋" w:hAnsi="仿宋" w:eastAsia="仿宋" w:cs="Times New Roman"/>
          <w:kern w:val="44"/>
          <w:sz w:val="28"/>
          <w:szCs w:val="28"/>
          <w:lang w:eastAsia="zh-CN"/>
        </w:rPr>
        <w:t>符合</w:t>
      </w:r>
      <w:r>
        <w:rPr>
          <w:rFonts w:hint="eastAsia" w:ascii="仿宋" w:hAnsi="仿宋" w:eastAsia="仿宋" w:cs="Times New Roman"/>
          <w:kern w:val="44"/>
          <w:sz w:val="28"/>
          <w:szCs w:val="28"/>
        </w:rPr>
        <w:t>，不应参与本次比选采购活动，否则在查核后将被拒绝参与比选采购活动）</w:t>
      </w:r>
      <w:r>
        <w:rPr>
          <w:rFonts w:hint="eastAsia" w:ascii="仿宋" w:hAnsi="仿宋" w:eastAsia="仿宋" w:cs="Times New Roman"/>
          <w:kern w:val="44"/>
          <w:sz w:val="28"/>
          <w:szCs w:val="28"/>
          <w:lang w:eastAsia="zh-CN"/>
        </w:rPr>
        <w:t>。</w:t>
      </w:r>
    </w:p>
    <w:p w14:paraId="633CFE9C">
      <w:pPr>
        <w:numPr>
          <w:ilvl w:val="0"/>
          <w:numId w:val="0"/>
        </w:numPr>
        <w:ind w:leftChars="0" w:firstLine="560" w:firstLineChars="200"/>
        <w:rPr>
          <w:rFonts w:hint="eastAsia" w:ascii="仿宋" w:hAnsi="仿宋" w:eastAsia="仿宋" w:cs="Times New Roman"/>
          <w:kern w:val="44"/>
          <w:sz w:val="28"/>
          <w:szCs w:val="28"/>
          <w:u w:val="none"/>
        </w:rPr>
      </w:pPr>
      <w:r>
        <w:rPr>
          <w:rFonts w:hint="eastAsia" w:ascii="仿宋" w:hAnsi="仿宋" w:eastAsia="仿宋" w:cs="Times New Roman"/>
          <w:kern w:val="44"/>
          <w:sz w:val="28"/>
          <w:szCs w:val="28"/>
          <w:u w:val="none"/>
        </w:rPr>
        <w:t>查询截止</w:t>
      </w:r>
      <w:r>
        <w:rPr>
          <w:rFonts w:hint="eastAsia" w:ascii="仿宋" w:hAnsi="仿宋" w:eastAsia="仿宋" w:cs="Times New Roman"/>
          <w:kern w:val="44"/>
          <w:sz w:val="28"/>
          <w:szCs w:val="28"/>
          <w:u w:val="none"/>
          <w:lang w:val="en-US" w:eastAsia="zh-CN"/>
        </w:rPr>
        <w:t>时间</w:t>
      </w:r>
      <w:r>
        <w:rPr>
          <w:rFonts w:hint="eastAsia" w:ascii="仿宋" w:hAnsi="仿宋" w:eastAsia="仿宋" w:cs="Times New Roman"/>
          <w:kern w:val="44"/>
          <w:sz w:val="28"/>
          <w:szCs w:val="28"/>
          <w:u w:val="none"/>
        </w:rPr>
        <w:t>为：本项目参选文件提交截止时间当日。</w:t>
      </w:r>
    </w:p>
    <w:p w14:paraId="69F895C5">
      <w:pPr>
        <w:rPr>
          <w:rFonts w:hint="default"/>
          <w:lang w:val="en-US" w:eastAsia="zh-CN"/>
        </w:rPr>
      </w:pPr>
      <w:r>
        <w:rPr>
          <w:rFonts w:hint="default"/>
          <w:lang w:val="en-US" w:eastAsia="zh-CN"/>
        </w:rPr>
        <w:br w:type="page"/>
      </w:r>
    </w:p>
    <w:p w14:paraId="772B815D">
      <w:pPr>
        <w:pStyle w:val="4"/>
        <w:outlineLvl w:val="9"/>
        <w:rPr>
          <w:rFonts w:hint="eastAsia" w:ascii="仿宋" w:hAnsi="仿宋" w:eastAsia="仿宋"/>
          <w:sz w:val="28"/>
          <w:szCs w:val="28"/>
          <w:lang w:eastAsia="zh-CN"/>
        </w:rPr>
      </w:pPr>
      <w:r>
        <w:rPr>
          <w:rFonts w:hint="eastAsia" w:ascii="仿宋" w:hAnsi="仿宋" w:eastAsia="仿宋"/>
          <w:sz w:val="28"/>
          <w:szCs w:val="28"/>
        </w:rPr>
        <w:t>附件5.</w:t>
      </w:r>
      <w:r>
        <w:rPr>
          <w:rFonts w:hint="eastAsia" w:ascii="仿宋" w:hAnsi="仿宋" w:eastAsia="仿宋"/>
          <w:sz w:val="28"/>
          <w:szCs w:val="28"/>
          <w:lang w:val="en-US" w:eastAsia="zh-CN"/>
        </w:rPr>
        <w:t>2</w:t>
      </w:r>
      <w:r>
        <w:rPr>
          <w:rFonts w:hint="eastAsia" w:ascii="仿宋" w:hAnsi="仿宋" w:eastAsia="仿宋"/>
          <w:sz w:val="28"/>
          <w:szCs w:val="28"/>
        </w:rPr>
        <w:t>： 授权代理证书</w:t>
      </w:r>
      <w:r>
        <w:rPr>
          <w:rFonts w:hint="eastAsia" w:ascii="仿宋" w:hAnsi="仿宋" w:eastAsia="仿宋"/>
          <w:sz w:val="28"/>
          <w:szCs w:val="28"/>
          <w:lang w:eastAsia="zh-CN"/>
        </w:rPr>
        <w:t>（</w:t>
      </w:r>
      <w:r>
        <w:rPr>
          <w:rFonts w:hint="eastAsia" w:ascii="仿宋" w:hAnsi="仿宋" w:eastAsia="仿宋"/>
          <w:sz w:val="28"/>
          <w:szCs w:val="28"/>
          <w:lang w:val="en-US" w:eastAsia="zh-CN"/>
        </w:rPr>
        <w:t>如有</w:t>
      </w:r>
      <w:r>
        <w:rPr>
          <w:rFonts w:hint="eastAsia" w:ascii="仿宋" w:hAnsi="仿宋" w:eastAsia="仿宋"/>
          <w:sz w:val="28"/>
          <w:szCs w:val="28"/>
          <w:lang w:eastAsia="zh-CN"/>
        </w:rPr>
        <w:t>）</w:t>
      </w:r>
    </w:p>
    <w:p w14:paraId="207F0BBD"/>
    <w:p w14:paraId="7C590D08"/>
    <w:p w14:paraId="50C63631"/>
    <w:p w14:paraId="442BD13E"/>
    <w:p w14:paraId="413E23AB"/>
    <w:p w14:paraId="14D047D4"/>
    <w:p w14:paraId="4D23CA62"/>
    <w:p w14:paraId="7B2E72D6"/>
    <w:p w14:paraId="6B4B06F7"/>
    <w:p w14:paraId="46CD80CF"/>
    <w:p w14:paraId="354232EB"/>
    <w:p w14:paraId="614697C2"/>
    <w:p w14:paraId="500E0599"/>
    <w:p w14:paraId="74DBE3A8"/>
    <w:p w14:paraId="04B976B7"/>
    <w:p w14:paraId="5A80FAAA"/>
    <w:p w14:paraId="5C188676"/>
    <w:p w14:paraId="37A42BD1"/>
    <w:p w14:paraId="49E5B58F"/>
    <w:p w14:paraId="35B1AD35"/>
    <w:p w14:paraId="09687DAA"/>
    <w:p w14:paraId="6D992618"/>
    <w:p w14:paraId="0307A0EE"/>
    <w:p w14:paraId="0D342047"/>
    <w:p w14:paraId="2F5E2002"/>
    <w:p w14:paraId="1DA38066"/>
    <w:p w14:paraId="1CF4B45E"/>
    <w:p w14:paraId="152C5A20"/>
    <w:p w14:paraId="36E6B36C"/>
    <w:p w14:paraId="4362C034"/>
    <w:p w14:paraId="5096BB1F"/>
    <w:p w14:paraId="112AFDCC"/>
    <w:p w14:paraId="402FA3E9"/>
    <w:p w14:paraId="788C6B1D"/>
    <w:p w14:paraId="1336EAFB"/>
    <w:p w14:paraId="1781D75B">
      <w:pPr>
        <w:rPr>
          <w:rFonts w:ascii="仿宋" w:hAnsi="仿宋" w:eastAsia="仿宋"/>
          <w:sz w:val="28"/>
          <w:szCs w:val="28"/>
        </w:rPr>
      </w:pPr>
    </w:p>
    <w:p w14:paraId="668473C8">
      <w:pPr>
        <w:pStyle w:val="3"/>
        <w:outlineLvl w:val="0"/>
        <w:rPr>
          <w:rFonts w:ascii="仿宋" w:hAnsi="仿宋" w:eastAsia="仿宋" w:cs="宋体"/>
          <w:sz w:val="28"/>
          <w:szCs w:val="28"/>
        </w:rPr>
      </w:pPr>
      <w:bookmarkStart w:id="111" w:name="_Toc20977"/>
      <w:r>
        <w:rPr>
          <w:rFonts w:hint="eastAsia" w:ascii="仿宋" w:hAnsi="仿宋" w:eastAsia="仿宋" w:cs="宋体"/>
          <w:bCs w:val="0"/>
          <w:sz w:val="28"/>
          <w:szCs w:val="28"/>
        </w:rPr>
        <w:t>附件6：商务条款响应及偏离表（格式）</w:t>
      </w:r>
      <w:bookmarkEnd w:id="110"/>
      <w:bookmarkEnd w:id="111"/>
    </w:p>
    <w:p w14:paraId="5CADD749">
      <w:pPr>
        <w:tabs>
          <w:tab w:val="left" w:pos="3315"/>
        </w:tabs>
        <w:spacing w:line="360" w:lineRule="atLeast"/>
        <w:jc w:val="center"/>
        <w:rPr>
          <w:rFonts w:ascii="仿宋" w:hAnsi="仿宋" w:eastAsia="仿宋" w:cs="仿宋"/>
          <w:color w:val="000000"/>
          <w:sz w:val="28"/>
          <w:szCs w:val="36"/>
        </w:rPr>
      </w:pPr>
      <w:bookmarkStart w:id="112" w:name="_Toc179887477"/>
      <w:bookmarkStart w:id="113" w:name="_Toc180416338"/>
      <w:r>
        <w:rPr>
          <w:rFonts w:hint="eastAsia" w:ascii="仿宋" w:hAnsi="仿宋" w:eastAsia="仿宋" w:cs="仿宋"/>
          <w:color w:val="000000"/>
          <w:sz w:val="28"/>
          <w:szCs w:val="36"/>
        </w:rPr>
        <w:t>商务条款响应及偏离表</w:t>
      </w:r>
      <w:bookmarkEnd w:id="112"/>
      <w:bookmarkEnd w:id="113"/>
    </w:p>
    <w:tbl>
      <w:tblPr>
        <w:tblStyle w:val="19"/>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6F5FFE72">
            <w:pPr>
              <w:spacing w:line="360" w:lineRule="atLeast"/>
              <w:jc w:val="center"/>
              <w:rPr>
                <w:rFonts w:ascii="仿宋" w:hAnsi="仿宋" w:eastAsia="仿宋" w:cs="仿宋"/>
                <w:b/>
                <w:bCs/>
                <w:color w:val="000000"/>
              </w:rPr>
            </w:pPr>
            <w:r>
              <w:rPr>
                <w:rFonts w:hint="eastAsia" w:ascii="仿宋" w:hAnsi="仿宋" w:eastAsia="仿宋" w:cs="仿宋"/>
                <w:b/>
                <w:bCs/>
                <w:color w:val="000000"/>
              </w:rPr>
              <w:t>序号</w:t>
            </w:r>
          </w:p>
        </w:tc>
        <w:tc>
          <w:tcPr>
            <w:tcW w:w="2594" w:type="dxa"/>
            <w:vAlign w:val="center"/>
          </w:tcPr>
          <w:p w14:paraId="4B4688E3">
            <w:pPr>
              <w:spacing w:line="360" w:lineRule="atLeast"/>
              <w:jc w:val="center"/>
              <w:rPr>
                <w:rFonts w:ascii="仿宋" w:hAnsi="仿宋" w:eastAsia="仿宋" w:cs="仿宋"/>
                <w:b/>
                <w:bCs/>
                <w:color w:val="000000"/>
              </w:rPr>
            </w:pPr>
            <w:r>
              <w:rPr>
                <w:rFonts w:hint="eastAsia" w:ascii="仿宋" w:hAnsi="仿宋" w:eastAsia="仿宋" w:cs="仿宋"/>
                <w:b/>
                <w:bCs/>
                <w:color w:val="000000"/>
              </w:rPr>
              <w:t>采购文件要求</w:t>
            </w:r>
          </w:p>
        </w:tc>
        <w:tc>
          <w:tcPr>
            <w:tcW w:w="4047" w:type="dxa"/>
            <w:vAlign w:val="center"/>
          </w:tcPr>
          <w:p w14:paraId="4F2E5492">
            <w:pPr>
              <w:spacing w:line="360" w:lineRule="atLeast"/>
              <w:jc w:val="center"/>
              <w:rPr>
                <w:rFonts w:ascii="仿宋" w:hAnsi="仿宋" w:eastAsia="仿宋" w:cs="仿宋"/>
                <w:b/>
                <w:bCs/>
                <w:color w:val="000000"/>
              </w:rPr>
            </w:pPr>
            <w:r>
              <w:rPr>
                <w:rFonts w:hint="eastAsia" w:ascii="仿宋" w:hAnsi="仿宋" w:eastAsia="仿宋" w:cs="仿宋"/>
                <w:b/>
                <w:bCs/>
                <w:color w:val="000000"/>
              </w:rPr>
              <w:t>参选文件的响应</w:t>
            </w:r>
          </w:p>
        </w:tc>
        <w:tc>
          <w:tcPr>
            <w:tcW w:w="1365" w:type="dxa"/>
            <w:vAlign w:val="center"/>
          </w:tcPr>
          <w:p w14:paraId="502F1349">
            <w:pPr>
              <w:spacing w:line="360" w:lineRule="atLeast"/>
              <w:jc w:val="center"/>
              <w:rPr>
                <w:rFonts w:ascii="仿宋" w:hAnsi="仿宋" w:eastAsia="仿宋" w:cs="仿宋"/>
                <w:b/>
                <w:bCs/>
                <w:color w:val="000000"/>
              </w:rPr>
            </w:pPr>
            <w:r>
              <w:rPr>
                <w:rFonts w:hint="eastAsia" w:ascii="仿宋" w:hAnsi="仿宋" w:eastAsia="仿宋" w:cs="仿宋"/>
                <w:b/>
                <w:bCs/>
                <w:color w:val="000000"/>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ascii="仿宋" w:hAnsi="仿宋" w:eastAsia="仿宋" w:cs="仿宋"/>
                <w:color w:val="000000"/>
              </w:rPr>
            </w:pPr>
          </w:p>
        </w:tc>
        <w:tc>
          <w:tcPr>
            <w:tcW w:w="2594" w:type="dxa"/>
            <w:vAlign w:val="center"/>
          </w:tcPr>
          <w:p w14:paraId="21F1A014">
            <w:pPr>
              <w:spacing w:line="360" w:lineRule="atLeast"/>
              <w:rPr>
                <w:rFonts w:ascii="仿宋" w:hAnsi="仿宋" w:eastAsia="仿宋" w:cs="仿宋"/>
                <w:color w:val="000000"/>
              </w:rPr>
            </w:pPr>
          </w:p>
        </w:tc>
        <w:tc>
          <w:tcPr>
            <w:tcW w:w="4047" w:type="dxa"/>
            <w:vAlign w:val="center"/>
          </w:tcPr>
          <w:p w14:paraId="019A666F">
            <w:pPr>
              <w:spacing w:line="360" w:lineRule="atLeast"/>
              <w:rPr>
                <w:rFonts w:ascii="仿宋" w:hAnsi="仿宋" w:eastAsia="仿宋" w:cs="仿宋"/>
                <w:color w:val="000000"/>
              </w:rPr>
            </w:pPr>
          </w:p>
        </w:tc>
        <w:tc>
          <w:tcPr>
            <w:tcW w:w="1365" w:type="dxa"/>
            <w:vAlign w:val="center"/>
          </w:tcPr>
          <w:p w14:paraId="78E613F8">
            <w:pPr>
              <w:spacing w:line="360" w:lineRule="atLeast"/>
              <w:rPr>
                <w:rFonts w:ascii="仿宋" w:hAnsi="仿宋" w:eastAsia="仿宋" w:cs="仿宋"/>
                <w:color w:val="000000"/>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ascii="仿宋" w:hAnsi="仿宋" w:eastAsia="仿宋" w:cs="仿宋"/>
                <w:color w:val="000000"/>
              </w:rPr>
            </w:pPr>
          </w:p>
        </w:tc>
        <w:tc>
          <w:tcPr>
            <w:tcW w:w="2594" w:type="dxa"/>
            <w:vAlign w:val="center"/>
          </w:tcPr>
          <w:p w14:paraId="4E7DD676">
            <w:pPr>
              <w:spacing w:line="360" w:lineRule="atLeast"/>
              <w:rPr>
                <w:rFonts w:ascii="仿宋" w:hAnsi="仿宋" w:eastAsia="仿宋" w:cs="仿宋"/>
                <w:color w:val="000000"/>
              </w:rPr>
            </w:pPr>
          </w:p>
        </w:tc>
        <w:tc>
          <w:tcPr>
            <w:tcW w:w="4047" w:type="dxa"/>
            <w:vAlign w:val="center"/>
          </w:tcPr>
          <w:p w14:paraId="7CE1B9F5">
            <w:pPr>
              <w:spacing w:line="360" w:lineRule="atLeast"/>
              <w:rPr>
                <w:rFonts w:ascii="仿宋" w:hAnsi="仿宋" w:eastAsia="仿宋" w:cs="仿宋"/>
                <w:color w:val="000000"/>
              </w:rPr>
            </w:pPr>
          </w:p>
        </w:tc>
        <w:tc>
          <w:tcPr>
            <w:tcW w:w="1365" w:type="dxa"/>
            <w:vAlign w:val="center"/>
          </w:tcPr>
          <w:p w14:paraId="568D9570">
            <w:pPr>
              <w:spacing w:line="360" w:lineRule="atLeast"/>
              <w:rPr>
                <w:rFonts w:ascii="仿宋" w:hAnsi="仿宋" w:eastAsia="仿宋" w:cs="仿宋"/>
                <w:color w:val="000000"/>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EC795E5">
            <w:pPr>
              <w:spacing w:line="360" w:lineRule="atLeast"/>
              <w:rPr>
                <w:rFonts w:ascii="仿宋" w:hAnsi="仿宋" w:eastAsia="仿宋" w:cs="仿宋"/>
                <w:color w:val="000000"/>
              </w:rPr>
            </w:pPr>
          </w:p>
        </w:tc>
        <w:tc>
          <w:tcPr>
            <w:tcW w:w="2594" w:type="dxa"/>
            <w:vAlign w:val="center"/>
          </w:tcPr>
          <w:p w14:paraId="1E1289A3">
            <w:pPr>
              <w:spacing w:line="360" w:lineRule="atLeast"/>
              <w:rPr>
                <w:rFonts w:ascii="仿宋" w:hAnsi="仿宋" w:eastAsia="仿宋" w:cs="仿宋"/>
                <w:color w:val="000000"/>
              </w:rPr>
            </w:pPr>
          </w:p>
        </w:tc>
        <w:tc>
          <w:tcPr>
            <w:tcW w:w="4047" w:type="dxa"/>
            <w:vAlign w:val="center"/>
          </w:tcPr>
          <w:p w14:paraId="24C23B53">
            <w:pPr>
              <w:spacing w:line="360" w:lineRule="atLeast"/>
              <w:rPr>
                <w:rFonts w:ascii="仿宋" w:hAnsi="仿宋" w:eastAsia="仿宋" w:cs="仿宋"/>
                <w:color w:val="000000"/>
              </w:rPr>
            </w:pPr>
          </w:p>
        </w:tc>
        <w:tc>
          <w:tcPr>
            <w:tcW w:w="1365" w:type="dxa"/>
            <w:vAlign w:val="center"/>
          </w:tcPr>
          <w:p w14:paraId="7845B5AC">
            <w:pPr>
              <w:spacing w:line="360" w:lineRule="atLeast"/>
              <w:rPr>
                <w:rFonts w:ascii="仿宋" w:hAnsi="仿宋" w:eastAsia="仿宋" w:cs="仿宋"/>
                <w:color w:val="000000"/>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ascii="仿宋" w:hAnsi="仿宋" w:eastAsia="仿宋" w:cs="仿宋"/>
                <w:color w:val="000000"/>
              </w:rPr>
            </w:pPr>
          </w:p>
        </w:tc>
        <w:tc>
          <w:tcPr>
            <w:tcW w:w="2594" w:type="dxa"/>
            <w:vAlign w:val="center"/>
          </w:tcPr>
          <w:p w14:paraId="39685D72">
            <w:pPr>
              <w:spacing w:line="360" w:lineRule="atLeast"/>
              <w:rPr>
                <w:rFonts w:ascii="仿宋" w:hAnsi="仿宋" w:eastAsia="仿宋" w:cs="仿宋"/>
                <w:color w:val="000000"/>
              </w:rPr>
            </w:pPr>
          </w:p>
        </w:tc>
        <w:tc>
          <w:tcPr>
            <w:tcW w:w="4047" w:type="dxa"/>
            <w:vAlign w:val="center"/>
          </w:tcPr>
          <w:p w14:paraId="14F1B77B">
            <w:pPr>
              <w:spacing w:line="360" w:lineRule="atLeast"/>
              <w:rPr>
                <w:rFonts w:ascii="仿宋" w:hAnsi="仿宋" w:eastAsia="仿宋" w:cs="仿宋"/>
                <w:color w:val="000000"/>
              </w:rPr>
            </w:pPr>
          </w:p>
        </w:tc>
        <w:tc>
          <w:tcPr>
            <w:tcW w:w="1365" w:type="dxa"/>
            <w:vAlign w:val="center"/>
          </w:tcPr>
          <w:p w14:paraId="0775E0E6">
            <w:pPr>
              <w:spacing w:line="360" w:lineRule="atLeast"/>
              <w:rPr>
                <w:rFonts w:ascii="仿宋" w:hAnsi="仿宋" w:eastAsia="仿宋" w:cs="仿宋"/>
                <w:color w:val="000000"/>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ascii="仿宋" w:hAnsi="仿宋" w:eastAsia="仿宋" w:cs="仿宋"/>
                <w:color w:val="000000"/>
              </w:rPr>
            </w:pPr>
          </w:p>
        </w:tc>
        <w:tc>
          <w:tcPr>
            <w:tcW w:w="2594" w:type="dxa"/>
            <w:vAlign w:val="center"/>
          </w:tcPr>
          <w:p w14:paraId="6EF40E60">
            <w:pPr>
              <w:spacing w:line="360" w:lineRule="atLeast"/>
              <w:rPr>
                <w:rFonts w:ascii="仿宋" w:hAnsi="仿宋" w:eastAsia="仿宋" w:cs="仿宋"/>
                <w:color w:val="000000"/>
              </w:rPr>
            </w:pPr>
          </w:p>
        </w:tc>
        <w:tc>
          <w:tcPr>
            <w:tcW w:w="4047" w:type="dxa"/>
            <w:vAlign w:val="center"/>
          </w:tcPr>
          <w:p w14:paraId="21F77B69">
            <w:pPr>
              <w:spacing w:line="360" w:lineRule="atLeast"/>
              <w:rPr>
                <w:rFonts w:ascii="仿宋" w:hAnsi="仿宋" w:eastAsia="仿宋" w:cs="仿宋"/>
                <w:color w:val="000000"/>
              </w:rPr>
            </w:pPr>
          </w:p>
        </w:tc>
        <w:tc>
          <w:tcPr>
            <w:tcW w:w="1365" w:type="dxa"/>
            <w:vAlign w:val="center"/>
          </w:tcPr>
          <w:p w14:paraId="314C78AE">
            <w:pPr>
              <w:spacing w:line="360" w:lineRule="atLeast"/>
              <w:rPr>
                <w:rFonts w:ascii="仿宋" w:hAnsi="仿宋" w:eastAsia="仿宋" w:cs="仿宋"/>
                <w:color w:val="000000"/>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ascii="仿宋" w:hAnsi="仿宋" w:eastAsia="仿宋" w:cs="仿宋"/>
                <w:color w:val="000000"/>
              </w:rPr>
            </w:pPr>
          </w:p>
        </w:tc>
        <w:tc>
          <w:tcPr>
            <w:tcW w:w="2594" w:type="dxa"/>
            <w:vAlign w:val="center"/>
          </w:tcPr>
          <w:p w14:paraId="527038A7">
            <w:pPr>
              <w:spacing w:line="360" w:lineRule="atLeast"/>
              <w:rPr>
                <w:rFonts w:ascii="仿宋" w:hAnsi="仿宋" w:eastAsia="仿宋" w:cs="仿宋"/>
                <w:color w:val="000000"/>
              </w:rPr>
            </w:pPr>
          </w:p>
        </w:tc>
        <w:tc>
          <w:tcPr>
            <w:tcW w:w="4047" w:type="dxa"/>
            <w:vAlign w:val="center"/>
          </w:tcPr>
          <w:p w14:paraId="12DD1B57">
            <w:pPr>
              <w:spacing w:line="360" w:lineRule="atLeast"/>
              <w:rPr>
                <w:rFonts w:ascii="仿宋" w:hAnsi="仿宋" w:eastAsia="仿宋" w:cs="仿宋"/>
                <w:color w:val="000000"/>
              </w:rPr>
            </w:pPr>
          </w:p>
        </w:tc>
        <w:tc>
          <w:tcPr>
            <w:tcW w:w="1365" w:type="dxa"/>
            <w:vAlign w:val="center"/>
          </w:tcPr>
          <w:p w14:paraId="7592455E">
            <w:pPr>
              <w:spacing w:line="360" w:lineRule="atLeast"/>
              <w:rPr>
                <w:rFonts w:ascii="仿宋" w:hAnsi="仿宋" w:eastAsia="仿宋" w:cs="仿宋"/>
                <w:color w:val="000000"/>
              </w:rPr>
            </w:pPr>
          </w:p>
        </w:tc>
      </w:tr>
      <w:tr w14:paraId="6B2AE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ascii="仿宋" w:hAnsi="仿宋" w:eastAsia="仿宋" w:cs="仿宋"/>
                <w:color w:val="000000"/>
              </w:rPr>
            </w:pPr>
          </w:p>
        </w:tc>
        <w:tc>
          <w:tcPr>
            <w:tcW w:w="2594" w:type="dxa"/>
            <w:vAlign w:val="center"/>
          </w:tcPr>
          <w:p w14:paraId="7D4E1EF7">
            <w:pPr>
              <w:spacing w:line="360" w:lineRule="atLeast"/>
              <w:rPr>
                <w:rFonts w:ascii="仿宋" w:hAnsi="仿宋" w:eastAsia="仿宋" w:cs="仿宋"/>
                <w:color w:val="000000"/>
              </w:rPr>
            </w:pPr>
          </w:p>
        </w:tc>
        <w:tc>
          <w:tcPr>
            <w:tcW w:w="4047" w:type="dxa"/>
            <w:vAlign w:val="center"/>
          </w:tcPr>
          <w:p w14:paraId="03EEAC55">
            <w:pPr>
              <w:spacing w:line="360" w:lineRule="atLeast"/>
              <w:rPr>
                <w:rFonts w:ascii="仿宋" w:hAnsi="仿宋" w:eastAsia="仿宋" w:cs="仿宋"/>
                <w:color w:val="000000"/>
              </w:rPr>
            </w:pPr>
          </w:p>
        </w:tc>
        <w:tc>
          <w:tcPr>
            <w:tcW w:w="1365" w:type="dxa"/>
            <w:vAlign w:val="center"/>
          </w:tcPr>
          <w:p w14:paraId="2CDF9103">
            <w:pPr>
              <w:spacing w:line="360" w:lineRule="atLeast"/>
              <w:rPr>
                <w:rFonts w:ascii="仿宋" w:hAnsi="仿宋" w:eastAsia="仿宋" w:cs="仿宋"/>
                <w:color w:val="000000"/>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ascii="仿宋" w:hAnsi="仿宋" w:eastAsia="仿宋" w:cs="仿宋"/>
                <w:color w:val="000000"/>
              </w:rPr>
            </w:pPr>
            <w:r>
              <w:rPr>
                <w:rFonts w:hint="eastAsia" w:ascii="仿宋" w:hAnsi="仿宋" w:eastAsia="仿宋" w:cs="仿宋"/>
                <w:color w:val="000000"/>
              </w:rPr>
              <w:t>注：我公司确认，除以上表格中列明的偏离外，我公司接受文件规定的所有商务条款，无其他负偏离。</w:t>
            </w:r>
          </w:p>
        </w:tc>
      </w:tr>
    </w:tbl>
    <w:p w14:paraId="1E85A10D">
      <w:pPr>
        <w:spacing w:line="360" w:lineRule="atLeast"/>
        <w:rPr>
          <w:rFonts w:ascii="仿宋" w:hAnsi="仿宋" w:eastAsia="仿宋" w:cs="仿宋"/>
          <w:color w:val="000000"/>
          <w:sz w:val="24"/>
        </w:rPr>
      </w:pPr>
      <w:r>
        <w:rPr>
          <w:rFonts w:hint="eastAsia" w:ascii="仿宋" w:hAnsi="仿宋" w:eastAsia="仿宋" w:cs="仿宋"/>
          <w:color w:val="000000"/>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7ACD3B04">
      <w:pPr>
        <w:pStyle w:val="10"/>
        <w:rPr>
          <w:rFonts w:ascii="仿宋" w:hAnsi="仿宋" w:eastAsia="仿宋" w:cs="仿宋"/>
          <w:color w:val="000000"/>
          <w:szCs w:val="21"/>
        </w:rPr>
      </w:pPr>
    </w:p>
    <w:p w14:paraId="49D5E6B3">
      <w:pPr>
        <w:pStyle w:val="10"/>
        <w:rPr>
          <w:rFonts w:ascii="仿宋" w:hAnsi="仿宋" w:eastAsia="仿宋" w:cs="仿宋"/>
          <w:color w:val="000000"/>
          <w:szCs w:val="21"/>
        </w:rPr>
      </w:pPr>
    </w:p>
    <w:p w14:paraId="2B8F8D48">
      <w:pPr>
        <w:pStyle w:val="10"/>
        <w:rPr>
          <w:rFonts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288816F2">
      <w:pPr>
        <w:pStyle w:val="10"/>
        <w:rPr>
          <w:rFonts w:ascii="仿宋" w:hAnsi="仿宋" w:eastAsia="仿宋" w:cs="仿宋"/>
          <w:color w:val="000000"/>
          <w:szCs w:val="21"/>
        </w:rPr>
      </w:pPr>
    </w:p>
    <w:p w14:paraId="73CE8603">
      <w:pPr>
        <w:pStyle w:val="10"/>
        <w:rPr>
          <w:rFonts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4C37BBA6">
      <w:pPr>
        <w:pStyle w:val="10"/>
        <w:rPr>
          <w:rFonts w:ascii="仿宋" w:hAnsi="仿宋" w:eastAsia="仿宋" w:cs="仿宋"/>
          <w:color w:val="000000"/>
          <w:szCs w:val="21"/>
        </w:rPr>
      </w:pPr>
    </w:p>
    <w:p w14:paraId="752A5917">
      <w:pPr>
        <w:tabs>
          <w:tab w:val="left" w:pos="4680"/>
        </w:tabs>
        <w:spacing w:line="360" w:lineRule="auto"/>
        <w:jc w:val="left"/>
        <w:rPr>
          <w:rFonts w:ascii="仿宋" w:hAnsi="仿宋" w:eastAsia="仿宋" w:cs="仿宋"/>
          <w:color w:val="000000"/>
          <w:szCs w:val="21"/>
        </w:rPr>
      </w:pPr>
      <w:r>
        <w:rPr>
          <w:rFonts w:hint="eastAsia" w:ascii="仿宋" w:hAnsi="仿宋" w:eastAsia="仿宋" w:cs="仿宋"/>
          <w:color w:val="000000"/>
          <w:szCs w:val="21"/>
        </w:rPr>
        <w:t>日期：     年    月    日</w:t>
      </w:r>
    </w:p>
    <w:p w14:paraId="69E2F317">
      <w:pPr>
        <w:pStyle w:val="3"/>
        <w:outlineLvl w:val="0"/>
        <w:rPr>
          <w:rFonts w:ascii="仿宋" w:hAnsi="仿宋" w:eastAsia="仿宋" w:cs="宋体"/>
          <w:b w:val="0"/>
          <w:bCs w:val="0"/>
          <w:sz w:val="28"/>
          <w:szCs w:val="28"/>
        </w:rPr>
      </w:pPr>
      <w:r>
        <w:rPr>
          <w:rFonts w:ascii="仿宋" w:hAnsi="仿宋" w:eastAsia="仿宋"/>
        </w:rPr>
        <w:br w:type="page"/>
      </w:r>
      <w:bookmarkStart w:id="114" w:name="_Toc180416339"/>
      <w:bookmarkStart w:id="115" w:name="_Toc11429"/>
      <w:r>
        <w:rPr>
          <w:rFonts w:hint="eastAsia" w:ascii="仿宋" w:hAnsi="仿宋" w:eastAsia="仿宋" w:cs="宋体"/>
          <w:bCs w:val="0"/>
          <w:sz w:val="28"/>
          <w:szCs w:val="28"/>
        </w:rPr>
        <w:t>附件7：采购需求响应及偏离表（格式）</w:t>
      </w:r>
      <w:bookmarkEnd w:id="114"/>
      <w:bookmarkEnd w:id="115"/>
    </w:p>
    <w:p w14:paraId="56D35BA5">
      <w:pPr>
        <w:jc w:val="center"/>
        <w:rPr>
          <w:rFonts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ascii="仿宋" w:hAnsi="仿宋" w:eastAsia="仿宋" w:cs="宋体"/>
          <w:color w:val="000000"/>
        </w:rPr>
      </w:pPr>
    </w:p>
    <w:tbl>
      <w:tblPr>
        <w:tblStyle w:val="19"/>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14:paraId="0D1C5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vAlign w:val="center"/>
          </w:tcPr>
          <w:p w14:paraId="1AB772A3">
            <w:pPr>
              <w:pStyle w:val="10"/>
              <w:jc w:val="center"/>
              <w:rPr>
                <w:rFonts w:ascii="仿宋" w:hAnsi="仿宋" w:eastAsia="仿宋" w:cs="仿宋"/>
                <w:b/>
                <w:bCs/>
                <w:color w:val="000000"/>
                <w:szCs w:val="21"/>
              </w:rPr>
            </w:pPr>
            <w:r>
              <w:rPr>
                <w:rFonts w:hint="eastAsia" w:ascii="仿宋" w:hAnsi="仿宋" w:eastAsia="仿宋" w:cs="仿宋"/>
                <w:b/>
                <w:bCs/>
                <w:color w:val="000000"/>
                <w:szCs w:val="21"/>
              </w:rPr>
              <w:t>采购文件条目号</w:t>
            </w:r>
          </w:p>
        </w:tc>
        <w:tc>
          <w:tcPr>
            <w:tcW w:w="1961" w:type="dxa"/>
            <w:vAlign w:val="center"/>
          </w:tcPr>
          <w:p w14:paraId="0CC7EEDA">
            <w:pPr>
              <w:pStyle w:val="10"/>
              <w:jc w:val="center"/>
              <w:rPr>
                <w:rFonts w:ascii="仿宋" w:hAnsi="仿宋" w:eastAsia="仿宋" w:cs="仿宋"/>
                <w:b/>
                <w:bCs/>
                <w:color w:val="000000"/>
                <w:szCs w:val="21"/>
              </w:rPr>
            </w:pPr>
            <w:r>
              <w:rPr>
                <w:rFonts w:hint="eastAsia" w:ascii="仿宋" w:hAnsi="仿宋" w:eastAsia="仿宋" w:cs="仿宋"/>
                <w:b/>
                <w:bCs/>
                <w:color w:val="000000"/>
                <w:szCs w:val="21"/>
              </w:rPr>
              <w:t>采购文件采购需求的内容与数值</w:t>
            </w:r>
          </w:p>
        </w:tc>
        <w:tc>
          <w:tcPr>
            <w:tcW w:w="1961" w:type="dxa"/>
            <w:vAlign w:val="center"/>
          </w:tcPr>
          <w:p w14:paraId="5302E7A3">
            <w:pPr>
              <w:pStyle w:val="10"/>
              <w:jc w:val="center"/>
              <w:rPr>
                <w:rFonts w:ascii="仿宋" w:hAnsi="仿宋" w:eastAsia="仿宋" w:cs="仿宋"/>
                <w:b/>
                <w:bCs/>
                <w:color w:val="000000"/>
                <w:szCs w:val="21"/>
              </w:rPr>
            </w:pPr>
            <w:r>
              <w:rPr>
                <w:rFonts w:hint="eastAsia" w:ascii="仿宋" w:hAnsi="仿宋" w:eastAsia="仿宋" w:cs="仿宋"/>
                <w:b/>
                <w:bCs/>
                <w:color w:val="000000"/>
                <w:szCs w:val="21"/>
              </w:rPr>
              <w:t>供货商的技术响应内容与数值</w:t>
            </w:r>
          </w:p>
        </w:tc>
        <w:tc>
          <w:tcPr>
            <w:tcW w:w="1961" w:type="dxa"/>
            <w:vAlign w:val="center"/>
          </w:tcPr>
          <w:p w14:paraId="6C287494">
            <w:pPr>
              <w:pStyle w:val="10"/>
              <w:jc w:val="center"/>
              <w:rPr>
                <w:rFonts w:ascii="仿宋" w:hAnsi="仿宋" w:eastAsia="仿宋" w:cs="仿宋"/>
                <w:b/>
                <w:bCs/>
                <w:color w:val="000000"/>
                <w:szCs w:val="21"/>
              </w:rPr>
            </w:pPr>
            <w:r>
              <w:rPr>
                <w:rFonts w:hint="eastAsia" w:ascii="仿宋" w:hAnsi="仿宋" w:eastAsia="仿宋" w:cs="仿宋"/>
                <w:b/>
                <w:bCs/>
                <w:color w:val="000000"/>
                <w:szCs w:val="21"/>
              </w:rPr>
              <w:t>技术响应偏差说明</w:t>
            </w:r>
          </w:p>
        </w:tc>
        <w:tc>
          <w:tcPr>
            <w:tcW w:w="1964" w:type="dxa"/>
            <w:vAlign w:val="center"/>
          </w:tcPr>
          <w:p w14:paraId="598C0F53">
            <w:pPr>
              <w:pStyle w:val="10"/>
              <w:jc w:val="center"/>
              <w:rPr>
                <w:rFonts w:ascii="仿宋" w:hAnsi="仿宋" w:eastAsia="仿宋" w:cs="仿宋"/>
                <w:b/>
                <w:bCs/>
                <w:color w:val="000000"/>
                <w:szCs w:val="21"/>
              </w:rPr>
            </w:pPr>
            <w:r>
              <w:rPr>
                <w:rFonts w:hint="eastAsia" w:ascii="仿宋" w:hAnsi="仿宋" w:eastAsia="仿宋" w:cs="仿宋"/>
                <w:b/>
                <w:bCs/>
                <w:color w:val="000000"/>
                <w:szCs w:val="21"/>
              </w:rPr>
              <w:t>技术支持资料（或证明材料）说明（如有）</w:t>
            </w:r>
          </w:p>
        </w:tc>
      </w:tr>
      <w:tr w14:paraId="6D55E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319F371">
            <w:pPr>
              <w:pStyle w:val="10"/>
              <w:rPr>
                <w:rFonts w:ascii="仿宋" w:hAnsi="仿宋" w:eastAsia="仿宋" w:cs="宋体"/>
                <w:color w:val="000000"/>
                <w:szCs w:val="21"/>
              </w:rPr>
            </w:pPr>
          </w:p>
        </w:tc>
        <w:tc>
          <w:tcPr>
            <w:tcW w:w="1961" w:type="dxa"/>
          </w:tcPr>
          <w:p w14:paraId="153C648F">
            <w:pPr>
              <w:pStyle w:val="10"/>
              <w:rPr>
                <w:rFonts w:ascii="仿宋" w:hAnsi="仿宋" w:eastAsia="仿宋" w:cs="宋体"/>
                <w:color w:val="000000"/>
                <w:szCs w:val="21"/>
              </w:rPr>
            </w:pPr>
          </w:p>
        </w:tc>
        <w:tc>
          <w:tcPr>
            <w:tcW w:w="1961" w:type="dxa"/>
          </w:tcPr>
          <w:p w14:paraId="3EC1C8F2">
            <w:pPr>
              <w:pStyle w:val="10"/>
              <w:rPr>
                <w:rFonts w:ascii="仿宋" w:hAnsi="仿宋" w:eastAsia="仿宋" w:cs="宋体"/>
                <w:color w:val="000000"/>
                <w:szCs w:val="21"/>
              </w:rPr>
            </w:pPr>
          </w:p>
        </w:tc>
        <w:tc>
          <w:tcPr>
            <w:tcW w:w="1961" w:type="dxa"/>
          </w:tcPr>
          <w:p w14:paraId="525193AB">
            <w:pPr>
              <w:pStyle w:val="10"/>
              <w:rPr>
                <w:rFonts w:ascii="仿宋" w:hAnsi="仿宋" w:eastAsia="仿宋" w:cs="宋体"/>
                <w:color w:val="000000"/>
                <w:szCs w:val="21"/>
              </w:rPr>
            </w:pPr>
          </w:p>
        </w:tc>
        <w:tc>
          <w:tcPr>
            <w:tcW w:w="1964" w:type="dxa"/>
          </w:tcPr>
          <w:p w14:paraId="7DEC4192">
            <w:pPr>
              <w:pStyle w:val="10"/>
              <w:rPr>
                <w:rFonts w:ascii="仿宋" w:hAnsi="仿宋" w:eastAsia="仿宋" w:cs="宋体"/>
                <w:color w:val="000000"/>
                <w:szCs w:val="21"/>
              </w:rPr>
            </w:pPr>
          </w:p>
        </w:tc>
      </w:tr>
      <w:tr w14:paraId="2B455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6E364EC">
            <w:pPr>
              <w:pStyle w:val="10"/>
              <w:rPr>
                <w:rFonts w:ascii="仿宋" w:hAnsi="仿宋" w:eastAsia="仿宋" w:cs="宋体"/>
                <w:color w:val="000000"/>
                <w:szCs w:val="21"/>
              </w:rPr>
            </w:pPr>
          </w:p>
        </w:tc>
        <w:tc>
          <w:tcPr>
            <w:tcW w:w="1961" w:type="dxa"/>
          </w:tcPr>
          <w:p w14:paraId="1726BEBB">
            <w:pPr>
              <w:pStyle w:val="10"/>
              <w:rPr>
                <w:rFonts w:ascii="仿宋" w:hAnsi="仿宋" w:eastAsia="仿宋" w:cs="宋体"/>
                <w:color w:val="000000"/>
                <w:szCs w:val="21"/>
              </w:rPr>
            </w:pPr>
          </w:p>
        </w:tc>
        <w:tc>
          <w:tcPr>
            <w:tcW w:w="1961" w:type="dxa"/>
          </w:tcPr>
          <w:p w14:paraId="3B78BF7E">
            <w:pPr>
              <w:pStyle w:val="10"/>
              <w:rPr>
                <w:rFonts w:ascii="仿宋" w:hAnsi="仿宋" w:eastAsia="仿宋" w:cs="宋体"/>
                <w:color w:val="000000"/>
                <w:szCs w:val="21"/>
              </w:rPr>
            </w:pPr>
          </w:p>
        </w:tc>
        <w:tc>
          <w:tcPr>
            <w:tcW w:w="1961" w:type="dxa"/>
          </w:tcPr>
          <w:p w14:paraId="26D85646">
            <w:pPr>
              <w:pStyle w:val="10"/>
              <w:rPr>
                <w:rFonts w:ascii="仿宋" w:hAnsi="仿宋" w:eastAsia="仿宋" w:cs="宋体"/>
                <w:color w:val="000000"/>
                <w:szCs w:val="21"/>
              </w:rPr>
            </w:pPr>
          </w:p>
        </w:tc>
        <w:tc>
          <w:tcPr>
            <w:tcW w:w="1964" w:type="dxa"/>
          </w:tcPr>
          <w:p w14:paraId="0250C1D6">
            <w:pPr>
              <w:pStyle w:val="10"/>
              <w:rPr>
                <w:rFonts w:ascii="仿宋" w:hAnsi="仿宋" w:eastAsia="仿宋" w:cs="宋体"/>
                <w:color w:val="000000"/>
                <w:szCs w:val="21"/>
              </w:rPr>
            </w:pPr>
          </w:p>
        </w:tc>
      </w:tr>
      <w:tr w14:paraId="428F4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1ABAA59F">
            <w:pPr>
              <w:pStyle w:val="10"/>
              <w:rPr>
                <w:rFonts w:ascii="仿宋" w:hAnsi="仿宋" w:eastAsia="仿宋" w:cs="宋体"/>
                <w:color w:val="000000"/>
                <w:szCs w:val="21"/>
              </w:rPr>
            </w:pPr>
          </w:p>
        </w:tc>
        <w:tc>
          <w:tcPr>
            <w:tcW w:w="1961" w:type="dxa"/>
          </w:tcPr>
          <w:p w14:paraId="02192400">
            <w:pPr>
              <w:pStyle w:val="10"/>
              <w:rPr>
                <w:rFonts w:ascii="仿宋" w:hAnsi="仿宋" w:eastAsia="仿宋" w:cs="宋体"/>
                <w:color w:val="000000"/>
                <w:szCs w:val="21"/>
              </w:rPr>
            </w:pPr>
          </w:p>
        </w:tc>
        <w:tc>
          <w:tcPr>
            <w:tcW w:w="1961" w:type="dxa"/>
          </w:tcPr>
          <w:p w14:paraId="0EACD8B5">
            <w:pPr>
              <w:pStyle w:val="10"/>
              <w:rPr>
                <w:rFonts w:ascii="仿宋" w:hAnsi="仿宋" w:eastAsia="仿宋" w:cs="宋体"/>
                <w:color w:val="000000"/>
                <w:szCs w:val="21"/>
              </w:rPr>
            </w:pPr>
          </w:p>
        </w:tc>
        <w:tc>
          <w:tcPr>
            <w:tcW w:w="1961" w:type="dxa"/>
          </w:tcPr>
          <w:p w14:paraId="61C4D06A">
            <w:pPr>
              <w:pStyle w:val="10"/>
              <w:rPr>
                <w:rFonts w:ascii="仿宋" w:hAnsi="仿宋" w:eastAsia="仿宋" w:cs="宋体"/>
                <w:color w:val="000000"/>
                <w:szCs w:val="21"/>
              </w:rPr>
            </w:pPr>
          </w:p>
        </w:tc>
        <w:tc>
          <w:tcPr>
            <w:tcW w:w="1964" w:type="dxa"/>
          </w:tcPr>
          <w:p w14:paraId="431899E3">
            <w:pPr>
              <w:pStyle w:val="10"/>
              <w:rPr>
                <w:rFonts w:ascii="仿宋" w:hAnsi="仿宋" w:eastAsia="仿宋" w:cs="宋体"/>
                <w:color w:val="000000"/>
                <w:szCs w:val="21"/>
              </w:rPr>
            </w:pPr>
          </w:p>
        </w:tc>
      </w:tr>
      <w:tr w14:paraId="3545E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01D4726">
            <w:pPr>
              <w:pStyle w:val="10"/>
              <w:rPr>
                <w:rFonts w:ascii="仿宋" w:hAnsi="仿宋" w:eastAsia="仿宋" w:cs="宋体"/>
                <w:color w:val="000000"/>
                <w:szCs w:val="21"/>
              </w:rPr>
            </w:pPr>
          </w:p>
        </w:tc>
        <w:tc>
          <w:tcPr>
            <w:tcW w:w="1961" w:type="dxa"/>
          </w:tcPr>
          <w:p w14:paraId="506F7F6F">
            <w:pPr>
              <w:pStyle w:val="10"/>
              <w:rPr>
                <w:rFonts w:ascii="仿宋" w:hAnsi="仿宋" w:eastAsia="仿宋" w:cs="宋体"/>
                <w:color w:val="000000"/>
                <w:szCs w:val="21"/>
              </w:rPr>
            </w:pPr>
          </w:p>
        </w:tc>
        <w:tc>
          <w:tcPr>
            <w:tcW w:w="1961" w:type="dxa"/>
          </w:tcPr>
          <w:p w14:paraId="26E00046">
            <w:pPr>
              <w:pStyle w:val="10"/>
              <w:rPr>
                <w:rFonts w:ascii="仿宋" w:hAnsi="仿宋" w:eastAsia="仿宋" w:cs="宋体"/>
                <w:color w:val="000000"/>
                <w:szCs w:val="21"/>
              </w:rPr>
            </w:pPr>
          </w:p>
        </w:tc>
        <w:tc>
          <w:tcPr>
            <w:tcW w:w="1961" w:type="dxa"/>
          </w:tcPr>
          <w:p w14:paraId="38D52DD3">
            <w:pPr>
              <w:pStyle w:val="10"/>
              <w:rPr>
                <w:rFonts w:ascii="仿宋" w:hAnsi="仿宋" w:eastAsia="仿宋" w:cs="宋体"/>
                <w:color w:val="000000"/>
                <w:szCs w:val="21"/>
              </w:rPr>
            </w:pPr>
          </w:p>
        </w:tc>
        <w:tc>
          <w:tcPr>
            <w:tcW w:w="1964" w:type="dxa"/>
          </w:tcPr>
          <w:p w14:paraId="4DD0466D">
            <w:pPr>
              <w:pStyle w:val="10"/>
              <w:rPr>
                <w:rFonts w:ascii="仿宋" w:hAnsi="仿宋" w:eastAsia="仿宋" w:cs="宋体"/>
                <w:color w:val="000000"/>
                <w:szCs w:val="21"/>
              </w:rPr>
            </w:pPr>
          </w:p>
        </w:tc>
      </w:tr>
      <w:tr w14:paraId="22A09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3ACC725">
            <w:pPr>
              <w:pStyle w:val="10"/>
              <w:rPr>
                <w:rFonts w:ascii="仿宋" w:hAnsi="仿宋" w:eastAsia="仿宋" w:cs="宋体"/>
                <w:color w:val="000000"/>
                <w:szCs w:val="21"/>
              </w:rPr>
            </w:pPr>
          </w:p>
        </w:tc>
        <w:tc>
          <w:tcPr>
            <w:tcW w:w="1961" w:type="dxa"/>
          </w:tcPr>
          <w:p w14:paraId="31744979">
            <w:pPr>
              <w:pStyle w:val="10"/>
              <w:rPr>
                <w:rFonts w:ascii="仿宋" w:hAnsi="仿宋" w:eastAsia="仿宋" w:cs="宋体"/>
                <w:color w:val="000000"/>
                <w:szCs w:val="21"/>
              </w:rPr>
            </w:pPr>
          </w:p>
        </w:tc>
        <w:tc>
          <w:tcPr>
            <w:tcW w:w="1961" w:type="dxa"/>
          </w:tcPr>
          <w:p w14:paraId="17F30A4E">
            <w:pPr>
              <w:pStyle w:val="10"/>
              <w:rPr>
                <w:rFonts w:ascii="仿宋" w:hAnsi="仿宋" w:eastAsia="仿宋" w:cs="宋体"/>
                <w:color w:val="000000"/>
                <w:szCs w:val="21"/>
              </w:rPr>
            </w:pPr>
          </w:p>
        </w:tc>
        <w:tc>
          <w:tcPr>
            <w:tcW w:w="1961" w:type="dxa"/>
          </w:tcPr>
          <w:p w14:paraId="261DE9B7">
            <w:pPr>
              <w:pStyle w:val="10"/>
              <w:rPr>
                <w:rFonts w:ascii="仿宋" w:hAnsi="仿宋" w:eastAsia="仿宋" w:cs="宋体"/>
                <w:color w:val="000000"/>
                <w:szCs w:val="21"/>
              </w:rPr>
            </w:pPr>
          </w:p>
        </w:tc>
        <w:tc>
          <w:tcPr>
            <w:tcW w:w="1964" w:type="dxa"/>
          </w:tcPr>
          <w:p w14:paraId="309F5FFF">
            <w:pPr>
              <w:pStyle w:val="10"/>
              <w:rPr>
                <w:rFonts w:ascii="仿宋" w:hAnsi="仿宋" w:eastAsia="仿宋" w:cs="宋体"/>
                <w:color w:val="000000"/>
                <w:szCs w:val="21"/>
              </w:rPr>
            </w:pPr>
          </w:p>
        </w:tc>
      </w:tr>
      <w:tr w14:paraId="28644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758A8E8D">
            <w:pPr>
              <w:pStyle w:val="10"/>
              <w:rPr>
                <w:rFonts w:ascii="仿宋" w:hAnsi="仿宋" w:eastAsia="仿宋" w:cs="宋体"/>
                <w:color w:val="000000"/>
                <w:szCs w:val="21"/>
              </w:rPr>
            </w:pPr>
          </w:p>
        </w:tc>
        <w:tc>
          <w:tcPr>
            <w:tcW w:w="1961" w:type="dxa"/>
          </w:tcPr>
          <w:p w14:paraId="0FF35DEC">
            <w:pPr>
              <w:pStyle w:val="10"/>
              <w:rPr>
                <w:rFonts w:ascii="仿宋" w:hAnsi="仿宋" w:eastAsia="仿宋" w:cs="宋体"/>
                <w:color w:val="000000"/>
                <w:szCs w:val="21"/>
              </w:rPr>
            </w:pPr>
          </w:p>
        </w:tc>
        <w:tc>
          <w:tcPr>
            <w:tcW w:w="1961" w:type="dxa"/>
          </w:tcPr>
          <w:p w14:paraId="4A3C2D8E">
            <w:pPr>
              <w:pStyle w:val="10"/>
              <w:rPr>
                <w:rFonts w:ascii="仿宋" w:hAnsi="仿宋" w:eastAsia="仿宋" w:cs="宋体"/>
                <w:color w:val="000000"/>
                <w:szCs w:val="21"/>
              </w:rPr>
            </w:pPr>
          </w:p>
        </w:tc>
        <w:tc>
          <w:tcPr>
            <w:tcW w:w="1961" w:type="dxa"/>
          </w:tcPr>
          <w:p w14:paraId="4E3D56CE">
            <w:pPr>
              <w:pStyle w:val="10"/>
              <w:rPr>
                <w:rFonts w:ascii="仿宋" w:hAnsi="仿宋" w:eastAsia="仿宋" w:cs="宋体"/>
                <w:color w:val="000000"/>
                <w:szCs w:val="21"/>
              </w:rPr>
            </w:pPr>
          </w:p>
        </w:tc>
        <w:tc>
          <w:tcPr>
            <w:tcW w:w="1964" w:type="dxa"/>
          </w:tcPr>
          <w:p w14:paraId="0CBC78CE">
            <w:pPr>
              <w:pStyle w:val="10"/>
              <w:rPr>
                <w:rFonts w:ascii="仿宋" w:hAnsi="仿宋" w:eastAsia="仿宋" w:cs="宋体"/>
                <w:color w:val="000000"/>
                <w:szCs w:val="21"/>
              </w:rPr>
            </w:pPr>
          </w:p>
        </w:tc>
      </w:tr>
      <w:tr w14:paraId="5B79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FDFBE0A">
            <w:pPr>
              <w:pStyle w:val="10"/>
              <w:rPr>
                <w:rFonts w:ascii="仿宋" w:hAnsi="仿宋" w:eastAsia="仿宋" w:cs="宋体"/>
                <w:color w:val="000000"/>
                <w:szCs w:val="21"/>
              </w:rPr>
            </w:pPr>
          </w:p>
        </w:tc>
        <w:tc>
          <w:tcPr>
            <w:tcW w:w="1961" w:type="dxa"/>
          </w:tcPr>
          <w:p w14:paraId="2B120512">
            <w:pPr>
              <w:pStyle w:val="10"/>
              <w:rPr>
                <w:rFonts w:ascii="仿宋" w:hAnsi="仿宋" w:eastAsia="仿宋" w:cs="宋体"/>
                <w:color w:val="000000"/>
                <w:szCs w:val="21"/>
              </w:rPr>
            </w:pPr>
          </w:p>
        </w:tc>
        <w:tc>
          <w:tcPr>
            <w:tcW w:w="1961" w:type="dxa"/>
          </w:tcPr>
          <w:p w14:paraId="791B160B">
            <w:pPr>
              <w:pStyle w:val="10"/>
              <w:rPr>
                <w:rFonts w:ascii="仿宋" w:hAnsi="仿宋" w:eastAsia="仿宋" w:cs="宋体"/>
                <w:color w:val="000000"/>
                <w:szCs w:val="21"/>
              </w:rPr>
            </w:pPr>
          </w:p>
        </w:tc>
        <w:tc>
          <w:tcPr>
            <w:tcW w:w="1961" w:type="dxa"/>
          </w:tcPr>
          <w:p w14:paraId="6F1A4C46">
            <w:pPr>
              <w:pStyle w:val="10"/>
              <w:rPr>
                <w:rFonts w:ascii="仿宋" w:hAnsi="仿宋" w:eastAsia="仿宋" w:cs="宋体"/>
                <w:color w:val="000000"/>
                <w:szCs w:val="21"/>
              </w:rPr>
            </w:pPr>
          </w:p>
        </w:tc>
        <w:tc>
          <w:tcPr>
            <w:tcW w:w="1964" w:type="dxa"/>
          </w:tcPr>
          <w:p w14:paraId="5C46D3FB">
            <w:pPr>
              <w:pStyle w:val="10"/>
              <w:rPr>
                <w:rFonts w:ascii="仿宋" w:hAnsi="仿宋" w:eastAsia="仿宋" w:cs="宋体"/>
                <w:color w:val="000000"/>
                <w:szCs w:val="21"/>
              </w:rPr>
            </w:pPr>
          </w:p>
        </w:tc>
      </w:tr>
      <w:tr w14:paraId="42202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4B4433D0">
            <w:pPr>
              <w:pStyle w:val="10"/>
              <w:rPr>
                <w:rFonts w:ascii="仿宋" w:hAnsi="仿宋" w:eastAsia="仿宋" w:cs="宋体"/>
                <w:color w:val="000000"/>
                <w:szCs w:val="21"/>
              </w:rPr>
            </w:pPr>
          </w:p>
        </w:tc>
        <w:tc>
          <w:tcPr>
            <w:tcW w:w="1961" w:type="dxa"/>
          </w:tcPr>
          <w:p w14:paraId="5655AE5A">
            <w:pPr>
              <w:pStyle w:val="10"/>
              <w:outlineLvl w:val="9"/>
              <w:rPr>
                <w:rFonts w:ascii="仿宋" w:hAnsi="仿宋" w:eastAsia="仿宋" w:cs="宋体"/>
                <w:color w:val="000000"/>
                <w:szCs w:val="21"/>
              </w:rPr>
            </w:pPr>
          </w:p>
        </w:tc>
        <w:tc>
          <w:tcPr>
            <w:tcW w:w="1961" w:type="dxa"/>
          </w:tcPr>
          <w:p w14:paraId="63E9BC4F">
            <w:pPr>
              <w:pStyle w:val="10"/>
              <w:outlineLvl w:val="9"/>
              <w:rPr>
                <w:rFonts w:ascii="仿宋" w:hAnsi="仿宋" w:eastAsia="仿宋" w:cs="宋体"/>
                <w:color w:val="000000"/>
                <w:szCs w:val="21"/>
              </w:rPr>
            </w:pPr>
          </w:p>
        </w:tc>
        <w:tc>
          <w:tcPr>
            <w:tcW w:w="1961" w:type="dxa"/>
          </w:tcPr>
          <w:p w14:paraId="2F8FCDE1">
            <w:pPr>
              <w:pStyle w:val="10"/>
              <w:rPr>
                <w:rFonts w:ascii="仿宋" w:hAnsi="仿宋" w:eastAsia="仿宋" w:cs="宋体"/>
                <w:color w:val="000000"/>
                <w:szCs w:val="21"/>
              </w:rPr>
            </w:pPr>
          </w:p>
        </w:tc>
        <w:tc>
          <w:tcPr>
            <w:tcW w:w="1964" w:type="dxa"/>
          </w:tcPr>
          <w:p w14:paraId="6F53228B">
            <w:pPr>
              <w:pStyle w:val="10"/>
              <w:rPr>
                <w:rFonts w:ascii="仿宋" w:hAnsi="仿宋" w:eastAsia="仿宋" w:cs="宋体"/>
                <w:color w:val="000000"/>
                <w:szCs w:val="21"/>
              </w:rPr>
            </w:pPr>
          </w:p>
        </w:tc>
      </w:tr>
      <w:tr w14:paraId="3E1C30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3427EDC">
            <w:pPr>
              <w:pStyle w:val="10"/>
              <w:rPr>
                <w:rFonts w:ascii="仿宋" w:hAnsi="仿宋" w:eastAsia="仿宋" w:cs="宋体"/>
                <w:color w:val="000000"/>
                <w:szCs w:val="21"/>
              </w:rPr>
            </w:pPr>
          </w:p>
        </w:tc>
        <w:tc>
          <w:tcPr>
            <w:tcW w:w="1961" w:type="dxa"/>
          </w:tcPr>
          <w:p w14:paraId="0F94C448">
            <w:pPr>
              <w:pStyle w:val="10"/>
              <w:outlineLvl w:val="9"/>
              <w:rPr>
                <w:rFonts w:ascii="仿宋" w:hAnsi="仿宋" w:eastAsia="仿宋" w:cs="宋体"/>
                <w:color w:val="000000"/>
                <w:szCs w:val="21"/>
              </w:rPr>
            </w:pPr>
          </w:p>
        </w:tc>
        <w:tc>
          <w:tcPr>
            <w:tcW w:w="1961" w:type="dxa"/>
          </w:tcPr>
          <w:p w14:paraId="0FC0E256">
            <w:pPr>
              <w:pStyle w:val="10"/>
              <w:outlineLvl w:val="9"/>
              <w:rPr>
                <w:rFonts w:ascii="仿宋" w:hAnsi="仿宋" w:eastAsia="仿宋" w:cs="宋体"/>
                <w:color w:val="000000"/>
                <w:szCs w:val="21"/>
              </w:rPr>
            </w:pPr>
          </w:p>
        </w:tc>
        <w:tc>
          <w:tcPr>
            <w:tcW w:w="1961" w:type="dxa"/>
          </w:tcPr>
          <w:p w14:paraId="6AF29CA7">
            <w:pPr>
              <w:pStyle w:val="10"/>
              <w:rPr>
                <w:rFonts w:ascii="仿宋" w:hAnsi="仿宋" w:eastAsia="仿宋" w:cs="宋体"/>
                <w:color w:val="000000"/>
                <w:szCs w:val="21"/>
              </w:rPr>
            </w:pPr>
          </w:p>
        </w:tc>
        <w:tc>
          <w:tcPr>
            <w:tcW w:w="1964" w:type="dxa"/>
          </w:tcPr>
          <w:p w14:paraId="4A58DC6F">
            <w:pPr>
              <w:pStyle w:val="10"/>
              <w:rPr>
                <w:rFonts w:ascii="仿宋" w:hAnsi="仿宋" w:eastAsia="仿宋" w:cs="宋体"/>
                <w:color w:val="000000"/>
                <w:szCs w:val="21"/>
              </w:rPr>
            </w:pPr>
          </w:p>
        </w:tc>
      </w:tr>
    </w:tbl>
    <w:p w14:paraId="274891BD">
      <w:pPr>
        <w:ind w:left="540" w:hanging="540" w:hangingChars="225"/>
        <w:rPr>
          <w:rFonts w:ascii="仿宋" w:hAnsi="仿宋" w:eastAsia="仿宋" w:cs="宋体"/>
          <w:color w:val="000000"/>
          <w:sz w:val="24"/>
        </w:rPr>
      </w:pPr>
    </w:p>
    <w:p w14:paraId="5FB1A242">
      <w:pPr>
        <w:spacing w:line="360" w:lineRule="auto"/>
        <w:ind w:left="840" w:hanging="840" w:hangingChars="400"/>
        <w:rPr>
          <w:rFonts w:ascii="仿宋" w:hAnsi="仿宋" w:eastAsia="仿宋" w:cs="仿宋"/>
          <w:color w:val="000000"/>
        </w:rPr>
      </w:pPr>
      <w:r>
        <w:rPr>
          <w:rFonts w:hint="eastAsia" w:ascii="仿宋" w:hAnsi="仿宋" w:eastAsia="仿宋" w:cs="仿宋"/>
          <w:color w:val="000000"/>
        </w:rPr>
        <w:t>注：</w:t>
      </w:r>
    </w:p>
    <w:p w14:paraId="39BE9E27">
      <w:pPr>
        <w:tabs>
          <w:tab w:val="left" w:pos="840"/>
        </w:tabs>
        <w:spacing w:line="360" w:lineRule="auto"/>
        <w:ind w:firstLine="420" w:firstLineChars="200"/>
        <w:rPr>
          <w:rFonts w:hint="default" w:ascii="仿宋" w:hAnsi="仿宋" w:eastAsia="仿宋" w:cs="仿宋"/>
          <w:color w:val="000000"/>
          <w:lang w:val="en-US" w:eastAsia="zh-CN"/>
        </w:rPr>
      </w:pPr>
      <w:r>
        <w:rPr>
          <w:rFonts w:hint="eastAsia" w:ascii="仿宋" w:hAnsi="仿宋" w:eastAsia="仿宋" w:cs="仿宋"/>
          <w:color w:val="000000"/>
        </w:rPr>
        <w:t>供货商应对采购文件第三部分采购需求的内容给予逐条响应，以供货产品和服务所能达到的内容予以填写，而不应复制粘贴采购文件的技术要求作为响应内容，有具体参数的应填写具体参数。</w:t>
      </w:r>
    </w:p>
    <w:p w14:paraId="56B056DC">
      <w:pPr>
        <w:pStyle w:val="10"/>
        <w:rPr>
          <w:rFonts w:ascii="仿宋" w:hAnsi="仿宋" w:eastAsia="仿宋" w:cs="宋体"/>
          <w:color w:val="000000"/>
          <w:szCs w:val="21"/>
        </w:rPr>
      </w:pPr>
    </w:p>
    <w:p w14:paraId="19AE7B1E">
      <w:pPr>
        <w:pStyle w:val="10"/>
        <w:rPr>
          <w:rFonts w:ascii="仿宋" w:hAnsi="仿宋" w:eastAsia="仿宋" w:cs="宋体"/>
          <w:color w:val="000000"/>
          <w:szCs w:val="21"/>
        </w:rPr>
      </w:pPr>
    </w:p>
    <w:p w14:paraId="00804ABE">
      <w:pPr>
        <w:pStyle w:val="10"/>
        <w:rPr>
          <w:rFonts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4F93EE45">
      <w:pPr>
        <w:pStyle w:val="10"/>
        <w:rPr>
          <w:rFonts w:ascii="仿宋" w:hAnsi="仿宋" w:eastAsia="仿宋" w:cs="仿宋"/>
          <w:color w:val="000000"/>
          <w:szCs w:val="21"/>
        </w:rPr>
      </w:pPr>
    </w:p>
    <w:p w14:paraId="57D622C0">
      <w:pPr>
        <w:pStyle w:val="10"/>
        <w:rPr>
          <w:rFonts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065EC244">
      <w:pPr>
        <w:pStyle w:val="10"/>
        <w:rPr>
          <w:rFonts w:ascii="仿宋" w:hAnsi="仿宋" w:eastAsia="仿宋" w:cs="仿宋"/>
          <w:color w:val="000000"/>
          <w:szCs w:val="21"/>
        </w:rPr>
      </w:pPr>
    </w:p>
    <w:p w14:paraId="06AC678D">
      <w:pPr>
        <w:pStyle w:val="7"/>
        <w:jc w:val="both"/>
        <w:rPr>
          <w:rFonts w:ascii="仿宋" w:hAnsi="仿宋" w:eastAsia="仿宋" w:cs="宋体"/>
          <w:color w:val="000000"/>
          <w:szCs w:val="21"/>
        </w:rPr>
      </w:pPr>
      <w:r>
        <w:rPr>
          <w:rFonts w:hint="eastAsia" w:ascii="仿宋" w:hAnsi="仿宋" w:eastAsia="仿宋" w:cs="仿宋"/>
          <w:color w:val="000000"/>
          <w:szCs w:val="21"/>
        </w:rPr>
        <w:t>日期：    年    月    日</w:t>
      </w:r>
      <w:r>
        <w:rPr>
          <w:rFonts w:hint="eastAsia" w:ascii="仿宋" w:hAnsi="仿宋" w:eastAsia="仿宋" w:cs="宋体"/>
          <w:color w:val="000000"/>
          <w:szCs w:val="21"/>
        </w:rPr>
        <w:t xml:space="preserve"> </w:t>
      </w:r>
    </w:p>
    <w:p w14:paraId="4F4E8D22">
      <w:pPr>
        <w:pStyle w:val="7"/>
        <w:jc w:val="both"/>
        <w:rPr>
          <w:rFonts w:ascii="仿宋" w:hAnsi="仿宋" w:eastAsia="仿宋" w:cs="宋体"/>
          <w:color w:val="000000"/>
          <w:szCs w:val="21"/>
        </w:rPr>
      </w:pPr>
    </w:p>
    <w:p w14:paraId="69E87EAF">
      <w:pPr>
        <w:pStyle w:val="7"/>
        <w:jc w:val="both"/>
        <w:rPr>
          <w:rFonts w:ascii="仿宋" w:hAnsi="仿宋" w:eastAsia="仿宋" w:cs="宋体"/>
          <w:color w:val="000000"/>
          <w:szCs w:val="21"/>
        </w:rPr>
      </w:pPr>
    </w:p>
    <w:p w14:paraId="74E1309D">
      <w:pPr>
        <w:rPr>
          <w:rFonts w:ascii="仿宋" w:hAnsi="仿宋" w:eastAsia="仿宋" w:cs="宋体"/>
          <w:color w:val="000000"/>
          <w:szCs w:val="21"/>
        </w:rPr>
      </w:pPr>
      <w:r>
        <w:rPr>
          <w:rFonts w:hint="eastAsia" w:ascii="仿宋" w:hAnsi="仿宋" w:eastAsia="仿宋" w:cs="宋体"/>
          <w:color w:val="000000"/>
          <w:szCs w:val="21"/>
        </w:rPr>
        <w:br w:type="page"/>
      </w:r>
    </w:p>
    <w:p w14:paraId="5BC86346">
      <w:pPr>
        <w:pStyle w:val="3"/>
        <w:outlineLvl w:val="0"/>
        <w:rPr>
          <w:rFonts w:ascii="仿宋" w:hAnsi="仿宋" w:eastAsia="仿宋" w:cs="宋体"/>
          <w:bCs w:val="0"/>
          <w:sz w:val="28"/>
          <w:szCs w:val="28"/>
        </w:rPr>
      </w:pPr>
      <w:bookmarkStart w:id="116" w:name="_Toc180416340"/>
      <w:bookmarkStart w:id="117" w:name="_Toc32541"/>
      <w:r>
        <w:rPr>
          <w:rFonts w:hint="eastAsia" w:ascii="仿宋" w:hAnsi="仿宋" w:eastAsia="仿宋" w:cs="宋体"/>
          <w:bCs w:val="0"/>
          <w:sz w:val="28"/>
          <w:szCs w:val="28"/>
        </w:rPr>
        <w:t>附件8：近三年（本项目比选时间之日前）相关业绩证明文件</w:t>
      </w:r>
      <w:bookmarkEnd w:id="116"/>
      <w:bookmarkEnd w:id="117"/>
    </w:p>
    <w:tbl>
      <w:tblPr>
        <w:tblStyle w:val="19"/>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23"/>
        <w:gridCol w:w="823"/>
        <w:gridCol w:w="823"/>
        <w:gridCol w:w="1239"/>
        <w:gridCol w:w="1358"/>
        <w:gridCol w:w="2833"/>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823"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用户名称</w:t>
            </w:r>
          </w:p>
        </w:tc>
        <w:tc>
          <w:tcPr>
            <w:tcW w:w="823"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项目名称</w:t>
            </w:r>
          </w:p>
        </w:tc>
        <w:tc>
          <w:tcPr>
            <w:tcW w:w="823" w:type="dxa"/>
            <w:tcBorders>
              <w:top w:val="single" w:color="auto" w:sz="4" w:space="0"/>
              <w:left w:val="single" w:color="auto" w:sz="4" w:space="0"/>
              <w:bottom w:val="single" w:color="auto" w:sz="4" w:space="0"/>
              <w:right w:val="single" w:color="auto" w:sz="4" w:space="0"/>
            </w:tcBorders>
            <w:vAlign w:val="center"/>
          </w:tcPr>
          <w:p w14:paraId="3AC12BBE">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（金额）</w:t>
            </w:r>
          </w:p>
        </w:tc>
        <w:tc>
          <w:tcPr>
            <w:tcW w:w="1358"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项目年份</w:t>
            </w:r>
          </w:p>
        </w:tc>
        <w:tc>
          <w:tcPr>
            <w:tcW w:w="2833" w:type="dxa"/>
            <w:tcBorders>
              <w:top w:val="single" w:color="auto" w:sz="4" w:space="0"/>
              <w:left w:val="single" w:color="auto" w:sz="4" w:space="0"/>
              <w:bottom w:val="single" w:color="auto" w:sz="4" w:space="0"/>
              <w:right w:val="single" w:color="auto" w:sz="4" w:space="0"/>
            </w:tcBorders>
            <w:vAlign w:val="center"/>
          </w:tcPr>
          <w:p w14:paraId="338B8B1D">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用户、联系电话、联系人</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CC2C90D">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203A10B">
            <w:pPr>
              <w:adjustRightInd w:val="0"/>
              <w:snapToGrid w:val="0"/>
              <w:spacing w:line="360" w:lineRule="auto"/>
              <w:jc w:val="center"/>
              <w:rPr>
                <w:rFonts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FA19E45">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A77F9B6">
            <w:pPr>
              <w:adjustRightInd w:val="0"/>
              <w:snapToGrid w:val="0"/>
              <w:spacing w:line="360" w:lineRule="auto"/>
              <w:jc w:val="center"/>
              <w:rPr>
                <w:rFonts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3D3DE71">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DA53430">
            <w:pPr>
              <w:adjustRightInd w:val="0"/>
              <w:snapToGrid w:val="0"/>
              <w:spacing w:line="360" w:lineRule="auto"/>
              <w:jc w:val="center"/>
              <w:rPr>
                <w:rFonts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6C83915">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7AF262A">
            <w:pPr>
              <w:adjustRightInd w:val="0"/>
              <w:snapToGrid w:val="0"/>
              <w:spacing w:line="360" w:lineRule="auto"/>
              <w:jc w:val="center"/>
              <w:rPr>
                <w:rFonts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51005B8">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C487D76">
            <w:pPr>
              <w:adjustRightInd w:val="0"/>
              <w:snapToGrid w:val="0"/>
              <w:spacing w:line="360" w:lineRule="auto"/>
              <w:jc w:val="center"/>
              <w:rPr>
                <w:rFonts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9B0A10">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F23FF51">
            <w:pPr>
              <w:adjustRightInd w:val="0"/>
              <w:snapToGrid w:val="0"/>
              <w:spacing w:line="360" w:lineRule="auto"/>
              <w:jc w:val="center"/>
              <w:rPr>
                <w:rFonts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9A6FE1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1A8F4F5">
            <w:pPr>
              <w:adjustRightInd w:val="0"/>
              <w:snapToGrid w:val="0"/>
              <w:spacing w:line="360" w:lineRule="auto"/>
              <w:jc w:val="center"/>
              <w:rPr>
                <w:rFonts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C9EDE80">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BCB11D7">
            <w:pPr>
              <w:adjustRightInd w:val="0"/>
              <w:snapToGrid w:val="0"/>
              <w:spacing w:line="360" w:lineRule="auto"/>
              <w:jc w:val="center"/>
              <w:rPr>
                <w:rFonts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388F7D8">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D7DEA2F">
            <w:pPr>
              <w:adjustRightInd w:val="0"/>
              <w:snapToGrid w:val="0"/>
              <w:spacing w:line="360" w:lineRule="auto"/>
              <w:jc w:val="center"/>
              <w:rPr>
                <w:rFonts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C59B6F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129035C">
            <w:pPr>
              <w:adjustRightInd w:val="0"/>
              <w:snapToGrid w:val="0"/>
              <w:spacing w:line="360" w:lineRule="auto"/>
              <w:jc w:val="center"/>
              <w:rPr>
                <w:rFonts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FE702A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CBC5F70">
            <w:pPr>
              <w:adjustRightInd w:val="0"/>
              <w:snapToGrid w:val="0"/>
              <w:spacing w:line="360" w:lineRule="auto"/>
              <w:jc w:val="center"/>
              <w:rPr>
                <w:rFonts w:ascii="仿宋" w:hAnsi="仿宋" w:eastAsia="仿宋" w:cs="宋体"/>
                <w:color w:val="000000"/>
                <w:sz w:val="28"/>
                <w:szCs w:val="28"/>
              </w:rPr>
            </w:pPr>
          </w:p>
        </w:tc>
      </w:tr>
    </w:tbl>
    <w:p w14:paraId="763832D1">
      <w:pPr>
        <w:tabs>
          <w:tab w:val="left" w:pos="5580"/>
        </w:tabs>
        <w:spacing w:line="360" w:lineRule="auto"/>
        <w:ind w:left="1258"/>
        <w:jc w:val="left"/>
        <w:rPr>
          <w:rFonts w:ascii="仿宋" w:hAnsi="仿宋" w:eastAsia="仿宋" w:cs="宋体"/>
          <w:b/>
          <w:color w:val="000000"/>
          <w:sz w:val="28"/>
          <w:szCs w:val="28"/>
        </w:rPr>
      </w:pPr>
    </w:p>
    <w:p w14:paraId="03A5FC12">
      <w:pPr>
        <w:pStyle w:val="5"/>
        <w:spacing w:line="360" w:lineRule="auto"/>
        <w:ind w:firstLine="480"/>
        <w:rPr>
          <w:rFonts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w:t>
      </w:r>
      <w:r>
        <w:rPr>
          <w:rFonts w:hint="eastAsia" w:ascii="仿宋" w:hAnsi="仿宋" w:eastAsia="仿宋" w:cs="宋体"/>
          <w:color w:val="000000"/>
          <w:sz w:val="28"/>
          <w:szCs w:val="28"/>
          <w:lang w:eastAsia="zh-CN"/>
        </w:rPr>
        <w:t>复印件并加盖</w:t>
      </w:r>
      <w:r>
        <w:rPr>
          <w:rFonts w:hint="eastAsia" w:ascii="仿宋" w:hAnsi="仿宋" w:eastAsia="仿宋" w:cs="宋体"/>
          <w:color w:val="000000"/>
          <w:sz w:val="28"/>
          <w:szCs w:val="28"/>
        </w:rPr>
        <w:t>公章（包括合同首页、合同标的和金额的关键页、签字盖章页）（保密内容可进行遮挡）；</w:t>
      </w:r>
    </w:p>
    <w:p w14:paraId="52922FEC">
      <w:pPr>
        <w:pStyle w:val="5"/>
        <w:spacing w:line="360" w:lineRule="auto"/>
        <w:ind w:firstLine="1120" w:firstLineChars="400"/>
        <w:rPr>
          <w:rFonts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10"/>
        <w:tabs>
          <w:tab w:val="left" w:pos="5580"/>
        </w:tabs>
        <w:spacing w:line="360" w:lineRule="auto"/>
        <w:rPr>
          <w:rFonts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jc w:val="left"/>
        <w:rPr>
          <w:rFonts w:ascii="仿宋" w:hAnsi="仿宋" w:eastAsia="仿宋" w:cs="宋体"/>
          <w:b/>
          <w:sz w:val="28"/>
          <w:szCs w:val="28"/>
        </w:rPr>
      </w:pPr>
      <w:r>
        <w:rPr>
          <w:rFonts w:hint="eastAsia" w:ascii="仿宋" w:hAnsi="仿宋" w:eastAsia="仿宋" w:cs="宋体"/>
          <w:color w:val="000000"/>
          <w:sz w:val="28"/>
          <w:szCs w:val="28"/>
        </w:rPr>
        <w:t>日期：</w:t>
      </w:r>
      <w:r>
        <w:rPr>
          <w:rFonts w:ascii="仿宋" w:hAnsi="仿宋" w:eastAsia="仿宋" w:cs="宋体"/>
          <w:bCs/>
          <w:sz w:val="28"/>
          <w:szCs w:val="28"/>
        </w:rPr>
        <w:br w:type="page"/>
      </w:r>
    </w:p>
    <w:p w14:paraId="2032347F">
      <w:pPr>
        <w:pStyle w:val="3"/>
        <w:outlineLvl w:val="0"/>
        <w:rPr>
          <w:rFonts w:ascii="仿宋" w:hAnsi="仿宋" w:eastAsia="仿宋" w:cs="宋体"/>
          <w:bCs w:val="0"/>
          <w:sz w:val="28"/>
          <w:szCs w:val="28"/>
        </w:rPr>
      </w:pPr>
      <w:bookmarkStart w:id="118" w:name="_Toc180416341"/>
      <w:bookmarkStart w:id="119" w:name="_Toc21614"/>
      <w:r>
        <w:rPr>
          <w:rFonts w:hint="eastAsia" w:ascii="仿宋" w:hAnsi="仿宋" w:eastAsia="仿宋" w:cs="宋体"/>
          <w:bCs w:val="0"/>
          <w:sz w:val="28"/>
          <w:szCs w:val="28"/>
        </w:rPr>
        <w:t>附件9：采购文件要求提交的其他材料以及供货商认为应该提交的其他材料</w:t>
      </w:r>
      <w:bookmarkEnd w:id="118"/>
      <w:bookmarkEnd w:id="119"/>
    </w:p>
    <w:p w14:paraId="3CD81281">
      <w:pPr>
        <w:jc w:val="center"/>
        <w:rPr>
          <w:rFonts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lang w:eastAsia="zh-CN"/>
        </w:rPr>
        <w:t>包括但不限于</w:t>
      </w:r>
      <w:r>
        <w:rPr>
          <w:rFonts w:hint="eastAsia" w:ascii="仿宋" w:hAnsi="仿宋" w:eastAsia="仿宋"/>
          <w:sz w:val="28"/>
          <w:szCs w:val="28"/>
        </w:rPr>
        <w:t>：第五部分评分标准中要求提供的其他内容等）</w:t>
      </w:r>
    </w:p>
    <w:p w14:paraId="4BBBA73A">
      <w:pPr>
        <w:pStyle w:val="2"/>
        <w:spacing w:before="0" w:after="0" w:line="240" w:lineRule="auto"/>
        <w:jc w:val="center"/>
        <w:rPr>
          <w:rFonts w:ascii="仿宋" w:hAnsi="仿宋" w:eastAsia="仿宋"/>
          <w:b w:val="0"/>
          <w:bCs w:val="0"/>
          <w:sz w:val="30"/>
          <w:szCs w:val="21"/>
          <w:highlight w:val="none"/>
        </w:rPr>
      </w:pPr>
      <w:r>
        <w:rPr>
          <w:rFonts w:hint="eastAsia" w:ascii="仿宋" w:hAnsi="仿宋" w:eastAsia="仿宋" w:cs="宋体"/>
          <w:sz w:val="28"/>
          <w:szCs w:val="28"/>
        </w:rPr>
        <w:br w:type="page"/>
      </w:r>
      <w:bookmarkStart w:id="120" w:name="_Toc180416342"/>
      <w:bookmarkStart w:id="121" w:name="_Toc20737"/>
      <w:r>
        <w:rPr>
          <w:rFonts w:hint="eastAsia" w:ascii="仿宋" w:hAnsi="仿宋" w:eastAsia="仿宋"/>
          <w:sz w:val="30"/>
          <w:highlight w:val="none"/>
        </w:rPr>
        <w:t>第</w:t>
      </w:r>
      <w:r>
        <w:rPr>
          <w:rFonts w:hint="eastAsia" w:ascii="仿宋" w:hAnsi="仿宋" w:eastAsia="仿宋"/>
          <w:sz w:val="30"/>
          <w:highlight w:val="none"/>
          <w:lang w:val="en-US" w:eastAsia="zh-CN"/>
        </w:rPr>
        <w:t>五</w:t>
      </w:r>
      <w:r>
        <w:rPr>
          <w:rFonts w:hint="eastAsia" w:ascii="仿宋" w:hAnsi="仿宋" w:eastAsia="仿宋"/>
          <w:sz w:val="30"/>
          <w:highlight w:val="none"/>
        </w:rPr>
        <w:t>部分  评分标准</w:t>
      </w:r>
      <w:bookmarkEnd w:id="120"/>
      <w:bookmarkEnd w:id="121"/>
    </w:p>
    <w:tbl>
      <w:tblPr>
        <w:tblStyle w:val="19"/>
        <w:tblpPr w:leftFromText="180" w:rightFromText="180" w:vertAnchor="page" w:horzAnchor="page" w:tblpX="1668" w:tblpY="3157"/>
        <w:tblW w:w="46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875"/>
        <w:gridCol w:w="4653"/>
        <w:gridCol w:w="825"/>
      </w:tblGrid>
      <w:tr w14:paraId="741B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30" w:type="pct"/>
            <w:vMerge w:val="restart"/>
            <w:vAlign w:val="center"/>
          </w:tcPr>
          <w:p w14:paraId="43EF6BA0">
            <w:pPr>
              <w:jc w:val="center"/>
              <w:rPr>
                <w:rFonts w:ascii="仿宋" w:hAnsi="仿宋" w:eastAsia="仿宋"/>
                <w:b/>
                <w:sz w:val="24"/>
              </w:rPr>
            </w:pPr>
            <w:r>
              <w:rPr>
                <w:rFonts w:hint="eastAsia" w:ascii="仿宋" w:hAnsi="仿宋" w:eastAsia="仿宋"/>
                <w:b/>
                <w:sz w:val="24"/>
              </w:rPr>
              <w:t>序号</w:t>
            </w:r>
          </w:p>
        </w:tc>
        <w:tc>
          <w:tcPr>
            <w:tcW w:w="1165" w:type="pct"/>
            <w:vMerge w:val="restart"/>
            <w:vAlign w:val="center"/>
          </w:tcPr>
          <w:p w14:paraId="2DF84175">
            <w:pPr>
              <w:jc w:val="center"/>
              <w:rPr>
                <w:rFonts w:ascii="仿宋" w:hAnsi="仿宋" w:eastAsia="仿宋"/>
                <w:b/>
                <w:sz w:val="24"/>
              </w:rPr>
            </w:pPr>
            <w:r>
              <w:rPr>
                <w:rFonts w:hint="eastAsia" w:ascii="仿宋" w:hAnsi="仿宋" w:eastAsia="仿宋"/>
                <w:b/>
                <w:sz w:val="24"/>
              </w:rPr>
              <w:t>技术商务分值项</w:t>
            </w:r>
          </w:p>
        </w:tc>
        <w:tc>
          <w:tcPr>
            <w:tcW w:w="2891" w:type="pct"/>
            <w:vMerge w:val="restart"/>
            <w:vAlign w:val="center"/>
          </w:tcPr>
          <w:p w14:paraId="4CBA1604">
            <w:pPr>
              <w:jc w:val="center"/>
              <w:rPr>
                <w:rFonts w:ascii="仿宋" w:hAnsi="仿宋" w:eastAsia="仿宋"/>
                <w:b/>
                <w:sz w:val="24"/>
              </w:rPr>
            </w:pPr>
            <w:r>
              <w:rPr>
                <w:rFonts w:hint="eastAsia" w:ascii="仿宋" w:hAnsi="仿宋" w:eastAsia="仿宋"/>
                <w:b/>
                <w:sz w:val="24"/>
              </w:rPr>
              <w:t>评分标准</w:t>
            </w:r>
          </w:p>
        </w:tc>
        <w:tc>
          <w:tcPr>
            <w:tcW w:w="512" w:type="pct"/>
            <w:vMerge w:val="restart"/>
            <w:vAlign w:val="center"/>
          </w:tcPr>
          <w:p w14:paraId="05900D1A">
            <w:pPr>
              <w:jc w:val="center"/>
              <w:rPr>
                <w:rFonts w:ascii="仿宋" w:hAnsi="仿宋" w:eastAsia="仿宋"/>
                <w:b/>
                <w:sz w:val="24"/>
              </w:rPr>
            </w:pPr>
            <w:r>
              <w:rPr>
                <w:rFonts w:hint="eastAsia" w:ascii="仿宋" w:hAnsi="仿宋" w:eastAsia="仿宋"/>
                <w:b/>
                <w:sz w:val="24"/>
              </w:rPr>
              <w:t>分值</w:t>
            </w:r>
          </w:p>
        </w:tc>
      </w:tr>
      <w:tr w14:paraId="42D0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0" w:type="pct"/>
            <w:vMerge w:val="continue"/>
            <w:vAlign w:val="center"/>
          </w:tcPr>
          <w:p w14:paraId="365FC7BD">
            <w:pPr>
              <w:jc w:val="center"/>
              <w:rPr>
                <w:rFonts w:ascii="仿宋" w:hAnsi="仿宋" w:eastAsia="仿宋"/>
                <w:sz w:val="24"/>
              </w:rPr>
            </w:pPr>
          </w:p>
        </w:tc>
        <w:tc>
          <w:tcPr>
            <w:tcW w:w="1165" w:type="pct"/>
            <w:vMerge w:val="continue"/>
            <w:vAlign w:val="center"/>
          </w:tcPr>
          <w:p w14:paraId="3AF20B40">
            <w:pPr>
              <w:jc w:val="center"/>
              <w:rPr>
                <w:rFonts w:ascii="仿宋" w:hAnsi="仿宋" w:eastAsia="仿宋"/>
                <w:sz w:val="24"/>
              </w:rPr>
            </w:pPr>
          </w:p>
        </w:tc>
        <w:tc>
          <w:tcPr>
            <w:tcW w:w="2891" w:type="pct"/>
            <w:vMerge w:val="continue"/>
            <w:vAlign w:val="center"/>
          </w:tcPr>
          <w:p w14:paraId="482CE0D2">
            <w:pPr>
              <w:jc w:val="center"/>
              <w:rPr>
                <w:rFonts w:ascii="仿宋" w:hAnsi="仿宋" w:eastAsia="仿宋"/>
                <w:sz w:val="24"/>
              </w:rPr>
            </w:pPr>
          </w:p>
        </w:tc>
        <w:tc>
          <w:tcPr>
            <w:tcW w:w="512" w:type="pct"/>
            <w:vMerge w:val="continue"/>
            <w:vAlign w:val="center"/>
          </w:tcPr>
          <w:p w14:paraId="6098E23A">
            <w:pPr>
              <w:jc w:val="center"/>
              <w:rPr>
                <w:rFonts w:ascii="仿宋" w:hAnsi="仿宋" w:eastAsia="仿宋"/>
                <w:sz w:val="24"/>
              </w:rPr>
            </w:pPr>
          </w:p>
        </w:tc>
      </w:tr>
      <w:tr w14:paraId="4FF5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430" w:type="pct"/>
            <w:vAlign w:val="center"/>
          </w:tcPr>
          <w:p w14:paraId="5F3AC2C7">
            <w:pPr>
              <w:jc w:val="center"/>
              <w:rPr>
                <w:rFonts w:ascii="仿宋" w:hAnsi="仿宋" w:eastAsia="仿宋"/>
                <w:sz w:val="24"/>
                <w:szCs w:val="24"/>
              </w:rPr>
            </w:pPr>
            <w:r>
              <w:rPr>
                <w:rFonts w:hint="eastAsia" w:ascii="仿宋" w:hAnsi="仿宋" w:eastAsia="仿宋"/>
                <w:sz w:val="24"/>
                <w:szCs w:val="24"/>
              </w:rPr>
              <w:t>1</w:t>
            </w:r>
          </w:p>
        </w:tc>
        <w:tc>
          <w:tcPr>
            <w:tcW w:w="1165" w:type="pct"/>
            <w:vAlign w:val="center"/>
          </w:tcPr>
          <w:p w14:paraId="46DB5232">
            <w:pPr>
              <w:jc w:val="center"/>
              <w:rPr>
                <w:rFonts w:ascii="仿宋" w:hAnsi="仿宋" w:eastAsia="仿宋"/>
                <w:sz w:val="24"/>
                <w:szCs w:val="24"/>
              </w:rPr>
            </w:pPr>
            <w:r>
              <w:rPr>
                <w:rFonts w:hint="eastAsia" w:ascii="仿宋" w:hAnsi="仿宋" w:eastAsia="仿宋"/>
                <w:sz w:val="24"/>
                <w:szCs w:val="24"/>
              </w:rPr>
              <w:t>报价</w:t>
            </w:r>
          </w:p>
        </w:tc>
        <w:tc>
          <w:tcPr>
            <w:tcW w:w="2891" w:type="pct"/>
            <w:vAlign w:val="center"/>
          </w:tcPr>
          <w:p w14:paraId="4D3C0063">
            <w:pPr>
              <w:rPr>
                <w:rFonts w:ascii="仿宋" w:hAnsi="仿宋" w:eastAsia="仿宋"/>
                <w:sz w:val="24"/>
                <w:szCs w:val="24"/>
              </w:rPr>
            </w:pPr>
            <w:r>
              <w:rPr>
                <w:rFonts w:hint="eastAsia" w:ascii="仿宋" w:hAnsi="仿宋" w:eastAsia="仿宋"/>
                <w:sz w:val="24"/>
                <w:szCs w:val="24"/>
              </w:rPr>
              <w:t>报价得分采用低价优先法计算，即满足要求且报价最低的供应商的价格为基准价，其价格分为满分。</w:t>
            </w:r>
          </w:p>
          <w:p w14:paraId="03D0B7B0">
            <w:pPr>
              <w:rPr>
                <w:rFonts w:ascii="仿宋" w:hAnsi="仿宋" w:eastAsia="仿宋"/>
                <w:sz w:val="24"/>
                <w:szCs w:val="24"/>
              </w:rPr>
            </w:pPr>
            <w:r>
              <w:rPr>
                <w:rFonts w:hint="eastAsia" w:ascii="仿宋" w:hAnsi="仿宋" w:eastAsia="仿宋"/>
                <w:sz w:val="24"/>
                <w:szCs w:val="24"/>
              </w:rPr>
              <w:t>其他供应商的价格分统一按照下列公式计算：报价得分=（基准价/报价）×3</w:t>
            </w:r>
            <w:r>
              <w:rPr>
                <w:rFonts w:hint="eastAsia" w:ascii="仿宋" w:hAnsi="仿宋" w:eastAsia="仿宋"/>
                <w:sz w:val="24"/>
                <w:szCs w:val="24"/>
                <w:lang w:val="en-US" w:eastAsia="zh-CN"/>
              </w:rPr>
              <w:t>0</w:t>
            </w:r>
            <w:r>
              <w:rPr>
                <w:rFonts w:hint="eastAsia" w:ascii="仿宋" w:hAnsi="仿宋" w:eastAsia="仿宋"/>
                <w:sz w:val="24"/>
                <w:szCs w:val="24"/>
              </w:rPr>
              <w:t>%×100</w:t>
            </w:r>
          </w:p>
        </w:tc>
        <w:tc>
          <w:tcPr>
            <w:tcW w:w="512" w:type="pct"/>
            <w:vAlign w:val="center"/>
          </w:tcPr>
          <w:p w14:paraId="009FA7BC">
            <w:pPr>
              <w:jc w:val="center"/>
              <w:rPr>
                <w:rFonts w:hint="eastAsia" w:ascii="仿宋" w:hAnsi="仿宋" w:eastAsia="仿宋"/>
                <w:sz w:val="24"/>
                <w:szCs w:val="24"/>
                <w:lang w:val="en-US" w:eastAsia="zh-CN"/>
              </w:rPr>
            </w:pPr>
            <w:r>
              <w:rPr>
                <w:rFonts w:hint="eastAsia" w:ascii="仿宋" w:hAnsi="仿宋" w:eastAsia="仿宋"/>
                <w:sz w:val="24"/>
                <w:szCs w:val="24"/>
              </w:rPr>
              <w:t>3</w:t>
            </w:r>
            <w:r>
              <w:rPr>
                <w:rFonts w:hint="eastAsia" w:ascii="仿宋" w:hAnsi="仿宋" w:eastAsia="仿宋"/>
                <w:sz w:val="24"/>
                <w:szCs w:val="24"/>
                <w:lang w:val="en-US" w:eastAsia="zh-CN"/>
              </w:rPr>
              <w:t>0</w:t>
            </w:r>
          </w:p>
        </w:tc>
      </w:tr>
      <w:tr w14:paraId="59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30" w:type="pct"/>
            <w:vAlign w:val="center"/>
          </w:tcPr>
          <w:p w14:paraId="14EE2B31">
            <w:pPr>
              <w:jc w:val="center"/>
              <w:rPr>
                <w:rFonts w:ascii="仿宋" w:hAnsi="仿宋" w:eastAsia="仿宋"/>
                <w:sz w:val="24"/>
                <w:szCs w:val="24"/>
              </w:rPr>
            </w:pPr>
            <w:r>
              <w:rPr>
                <w:rFonts w:hint="eastAsia" w:ascii="仿宋" w:hAnsi="仿宋" w:eastAsia="仿宋"/>
                <w:sz w:val="24"/>
                <w:szCs w:val="24"/>
              </w:rPr>
              <w:t>2</w:t>
            </w:r>
          </w:p>
        </w:tc>
        <w:tc>
          <w:tcPr>
            <w:tcW w:w="1165" w:type="pct"/>
            <w:vAlign w:val="center"/>
          </w:tcPr>
          <w:p w14:paraId="20A92A4A">
            <w:pPr>
              <w:jc w:val="center"/>
              <w:rPr>
                <w:rFonts w:hint="eastAsia" w:ascii="仿宋" w:hAnsi="仿宋" w:eastAsia="仿宋"/>
                <w:sz w:val="24"/>
                <w:szCs w:val="24"/>
              </w:rPr>
            </w:pPr>
            <w:r>
              <w:rPr>
                <w:rFonts w:hint="eastAsia" w:ascii="仿宋" w:hAnsi="仿宋" w:eastAsia="仿宋"/>
                <w:sz w:val="24"/>
                <w:szCs w:val="24"/>
              </w:rPr>
              <w:t>业绩情况</w:t>
            </w:r>
          </w:p>
        </w:tc>
        <w:tc>
          <w:tcPr>
            <w:tcW w:w="2891" w:type="pct"/>
            <w:vAlign w:val="center"/>
          </w:tcPr>
          <w:p w14:paraId="70BA992A">
            <w:pPr>
              <w:rPr>
                <w:rFonts w:ascii="仿宋" w:hAnsi="仿宋" w:eastAsia="仿宋"/>
                <w:sz w:val="24"/>
                <w:szCs w:val="24"/>
              </w:rPr>
            </w:pPr>
            <w:r>
              <w:rPr>
                <w:rFonts w:hint="eastAsia" w:ascii="仿宋" w:hAnsi="仿宋" w:eastAsia="仿宋"/>
                <w:bCs/>
                <w:sz w:val="24"/>
                <w:szCs w:val="24"/>
              </w:rPr>
              <w:t>近三年（本项目比选时间之日前）相关业绩，每个得</w:t>
            </w:r>
            <w:r>
              <w:rPr>
                <w:rFonts w:ascii="仿宋" w:hAnsi="仿宋" w:eastAsia="仿宋"/>
                <w:bCs/>
                <w:sz w:val="24"/>
                <w:szCs w:val="24"/>
              </w:rPr>
              <w:t>2</w:t>
            </w:r>
            <w:r>
              <w:rPr>
                <w:rFonts w:hint="eastAsia" w:ascii="仿宋" w:hAnsi="仿宋" w:eastAsia="仿宋"/>
                <w:bCs/>
                <w:sz w:val="24"/>
                <w:szCs w:val="24"/>
              </w:rPr>
              <w:t>分，满分</w:t>
            </w:r>
            <w:r>
              <w:rPr>
                <w:rFonts w:ascii="仿宋" w:hAnsi="仿宋" w:eastAsia="仿宋"/>
                <w:bCs/>
                <w:sz w:val="24"/>
                <w:szCs w:val="24"/>
              </w:rPr>
              <w:t>10</w:t>
            </w:r>
            <w:r>
              <w:rPr>
                <w:rFonts w:hint="eastAsia" w:ascii="仿宋" w:hAnsi="仿宋" w:eastAsia="仿宋"/>
                <w:bCs/>
                <w:sz w:val="24"/>
                <w:szCs w:val="24"/>
              </w:rPr>
              <w:t>分。</w:t>
            </w:r>
            <w:r>
              <w:rPr>
                <w:rFonts w:hint="eastAsia" w:ascii="仿宋" w:hAnsi="仿宋" w:eastAsia="仿宋"/>
                <w:sz w:val="24"/>
                <w:szCs w:val="24"/>
              </w:rPr>
              <w:t>应提供其证明材料</w:t>
            </w:r>
            <w:r>
              <w:rPr>
                <w:rFonts w:hint="eastAsia" w:ascii="仿宋" w:hAnsi="仿宋" w:eastAsia="仿宋"/>
                <w:sz w:val="24"/>
                <w:szCs w:val="24"/>
                <w:lang w:eastAsia="zh-CN"/>
              </w:rPr>
              <w:t>（</w:t>
            </w:r>
            <w:r>
              <w:rPr>
                <w:rFonts w:hint="eastAsia" w:ascii="仿宋" w:hAnsi="仿宋" w:eastAsia="仿宋"/>
                <w:sz w:val="24"/>
                <w:szCs w:val="24"/>
              </w:rPr>
              <w:t>合同首页、内容页、签字盖章页复印件并加盖公章</w:t>
            </w:r>
            <w:r>
              <w:rPr>
                <w:rFonts w:hint="eastAsia" w:ascii="仿宋" w:hAnsi="仿宋" w:eastAsia="仿宋"/>
                <w:sz w:val="24"/>
                <w:szCs w:val="24"/>
                <w:lang w:eastAsia="zh-CN"/>
              </w:rPr>
              <w:t>）。</w:t>
            </w:r>
            <w:r>
              <w:rPr>
                <w:rFonts w:hint="eastAsia" w:ascii="仿宋" w:hAnsi="仿宋" w:eastAsia="仿宋"/>
                <w:sz w:val="24"/>
                <w:szCs w:val="24"/>
              </w:rPr>
              <w:t>（保密内容可进行遮挡）</w:t>
            </w:r>
          </w:p>
        </w:tc>
        <w:tc>
          <w:tcPr>
            <w:tcW w:w="512" w:type="pct"/>
            <w:vAlign w:val="center"/>
          </w:tcPr>
          <w:p w14:paraId="6573ADE9">
            <w:pPr>
              <w:jc w:val="center"/>
              <w:rPr>
                <w:rFonts w:ascii="仿宋" w:hAnsi="仿宋" w:eastAsia="仿宋"/>
                <w:sz w:val="24"/>
                <w:szCs w:val="24"/>
              </w:rPr>
            </w:pPr>
            <w:r>
              <w:rPr>
                <w:rFonts w:hint="eastAsia" w:ascii="仿宋" w:hAnsi="仿宋" w:eastAsia="仿宋"/>
                <w:sz w:val="24"/>
                <w:szCs w:val="24"/>
              </w:rPr>
              <w:t>10</w:t>
            </w:r>
          </w:p>
        </w:tc>
      </w:tr>
      <w:tr w14:paraId="1F71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30" w:type="pct"/>
            <w:vAlign w:val="center"/>
          </w:tcPr>
          <w:p w14:paraId="1B3CF991">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3</w:t>
            </w:r>
          </w:p>
        </w:tc>
        <w:tc>
          <w:tcPr>
            <w:tcW w:w="1165" w:type="pct"/>
            <w:vAlign w:val="center"/>
          </w:tcPr>
          <w:p w14:paraId="3A3DF162">
            <w:pPr>
              <w:jc w:val="center"/>
              <w:rPr>
                <w:rFonts w:hint="eastAsia" w:ascii="仿宋" w:hAnsi="仿宋" w:eastAsia="仿宋"/>
                <w:sz w:val="24"/>
                <w:szCs w:val="24"/>
                <w:lang w:val="en-US" w:eastAsia="zh-CN"/>
              </w:rPr>
            </w:pPr>
            <w:r>
              <w:rPr>
                <w:rFonts w:hint="eastAsia" w:ascii="仿宋" w:hAnsi="仿宋" w:eastAsia="仿宋"/>
                <w:sz w:val="24"/>
                <w:szCs w:val="24"/>
              </w:rPr>
              <w:t>企业资质</w:t>
            </w:r>
          </w:p>
        </w:tc>
        <w:tc>
          <w:tcPr>
            <w:tcW w:w="2891" w:type="pct"/>
            <w:vAlign w:val="center"/>
          </w:tcPr>
          <w:p w14:paraId="4DCCBE66">
            <w:pPr>
              <w:rPr>
                <w:rFonts w:hint="eastAsia" w:ascii="仿宋" w:hAnsi="仿宋" w:eastAsia="仿宋"/>
                <w:sz w:val="24"/>
                <w:szCs w:val="24"/>
                <w:highlight w:val="none"/>
              </w:rPr>
            </w:pPr>
            <w:r>
              <w:rPr>
                <w:rFonts w:hint="eastAsia" w:ascii="仿宋" w:hAnsi="仿宋" w:eastAsia="仿宋"/>
                <w:sz w:val="24"/>
                <w:szCs w:val="24"/>
                <w:lang w:val="en-US" w:eastAsia="zh-CN"/>
              </w:rPr>
              <w:t>参选人</w:t>
            </w:r>
            <w:r>
              <w:rPr>
                <w:rFonts w:hint="eastAsia" w:ascii="仿宋" w:hAnsi="仿宋" w:eastAsia="仿宋"/>
                <w:sz w:val="24"/>
                <w:szCs w:val="24"/>
              </w:rPr>
              <w:t>具有有效期内的质量管理体系认证证书、环境管理体系认证证书</w:t>
            </w:r>
            <w:r>
              <w:rPr>
                <w:rFonts w:hint="eastAsia" w:ascii="仿宋" w:hAnsi="仿宋" w:eastAsia="仿宋"/>
                <w:sz w:val="24"/>
                <w:szCs w:val="24"/>
                <w:lang w:eastAsia="zh-CN"/>
              </w:rPr>
              <w:t>、</w:t>
            </w:r>
            <w:r>
              <w:rPr>
                <w:rFonts w:hint="eastAsia" w:ascii="仿宋" w:hAnsi="仿宋" w:eastAsia="仿宋"/>
                <w:sz w:val="24"/>
                <w:szCs w:val="24"/>
                <w:lang w:val="en-US" w:eastAsia="zh-CN"/>
              </w:rPr>
              <w:t>职业健康管理体系认证证书</w:t>
            </w:r>
            <w:r>
              <w:rPr>
                <w:rFonts w:hint="eastAsia" w:ascii="仿宋" w:hAnsi="仿宋" w:eastAsia="仿宋"/>
                <w:sz w:val="24"/>
                <w:szCs w:val="24"/>
              </w:rPr>
              <w:t>每个得</w:t>
            </w:r>
            <w:r>
              <w:rPr>
                <w:rFonts w:hint="eastAsia" w:ascii="仿宋" w:hAnsi="仿宋" w:eastAsia="仿宋"/>
                <w:sz w:val="24"/>
                <w:szCs w:val="24"/>
                <w:lang w:val="en-US" w:eastAsia="zh-CN"/>
              </w:rPr>
              <w:t>1</w:t>
            </w:r>
            <w:r>
              <w:rPr>
                <w:rFonts w:hint="eastAsia" w:ascii="仿宋" w:hAnsi="仿宋" w:eastAsia="仿宋"/>
                <w:sz w:val="24"/>
                <w:szCs w:val="24"/>
              </w:rPr>
              <w:t>分，最高得</w:t>
            </w:r>
            <w:r>
              <w:rPr>
                <w:rFonts w:hint="eastAsia" w:ascii="仿宋" w:hAnsi="仿宋" w:eastAsia="仿宋"/>
                <w:sz w:val="24"/>
                <w:szCs w:val="24"/>
                <w:lang w:val="en-US" w:eastAsia="zh-CN"/>
              </w:rPr>
              <w:t>3分</w:t>
            </w:r>
            <w:r>
              <w:rPr>
                <w:rFonts w:hint="eastAsia" w:ascii="仿宋" w:hAnsi="仿宋" w:eastAsia="仿宋"/>
                <w:sz w:val="24"/>
                <w:szCs w:val="24"/>
                <w:lang w:eastAsia="zh-CN"/>
              </w:rPr>
              <w:t>。</w:t>
            </w:r>
          </w:p>
        </w:tc>
        <w:tc>
          <w:tcPr>
            <w:tcW w:w="512" w:type="pct"/>
            <w:vAlign w:val="center"/>
          </w:tcPr>
          <w:p w14:paraId="528CD69A">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w:t>
            </w:r>
          </w:p>
        </w:tc>
      </w:tr>
      <w:tr w14:paraId="3CF6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0" w:type="pct"/>
            <w:vAlign w:val="center"/>
          </w:tcPr>
          <w:p w14:paraId="3DC311B6">
            <w:pPr>
              <w:jc w:val="center"/>
              <w:rPr>
                <w:rFonts w:hint="eastAsia" w:ascii="仿宋" w:hAnsi="仿宋" w:eastAsia="仿宋"/>
                <w:sz w:val="24"/>
                <w:szCs w:val="24"/>
                <w:lang w:eastAsia="zh-CN"/>
              </w:rPr>
            </w:pPr>
            <w:r>
              <w:rPr>
                <w:rFonts w:hint="eastAsia" w:ascii="仿宋" w:hAnsi="仿宋" w:eastAsia="仿宋"/>
                <w:sz w:val="24"/>
                <w:szCs w:val="24"/>
                <w:lang w:val="en-US" w:eastAsia="zh-CN"/>
              </w:rPr>
              <w:t>4</w:t>
            </w:r>
          </w:p>
        </w:tc>
        <w:tc>
          <w:tcPr>
            <w:tcW w:w="1165" w:type="pct"/>
            <w:vAlign w:val="center"/>
          </w:tcPr>
          <w:p w14:paraId="09D66DC6">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需求响应</w:t>
            </w:r>
          </w:p>
        </w:tc>
        <w:tc>
          <w:tcPr>
            <w:tcW w:w="2891" w:type="pct"/>
            <w:vAlign w:val="center"/>
          </w:tcPr>
          <w:p w14:paraId="04DB00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仿宋" w:hAnsi="仿宋" w:eastAsia="仿宋"/>
                <w:sz w:val="24"/>
                <w:szCs w:val="24"/>
              </w:rPr>
            </w:pPr>
            <w:r>
              <w:rPr>
                <w:rFonts w:hint="eastAsia" w:ascii="仿宋" w:hAnsi="仿宋" w:eastAsia="仿宋"/>
                <w:sz w:val="24"/>
                <w:szCs w:val="24"/>
                <w:highlight w:val="none"/>
              </w:rPr>
              <w:t>响应第</w:t>
            </w:r>
            <w:r>
              <w:rPr>
                <w:rFonts w:hint="eastAsia" w:ascii="仿宋" w:hAnsi="仿宋" w:eastAsia="仿宋"/>
                <w:sz w:val="24"/>
                <w:szCs w:val="24"/>
                <w:highlight w:val="none"/>
                <w:lang w:val="en-US" w:eastAsia="zh-CN"/>
              </w:rPr>
              <w:t>三</w:t>
            </w:r>
            <w:r>
              <w:rPr>
                <w:rFonts w:hint="eastAsia" w:ascii="仿宋" w:hAnsi="仿宋" w:eastAsia="仿宋"/>
                <w:sz w:val="24"/>
                <w:szCs w:val="24"/>
                <w:highlight w:val="none"/>
              </w:rPr>
              <w:t>部分采购需求</w:t>
            </w:r>
            <w:r>
              <w:rPr>
                <w:rFonts w:hint="eastAsia" w:ascii="仿宋" w:hAnsi="仿宋" w:eastAsia="仿宋"/>
                <w:sz w:val="24"/>
                <w:szCs w:val="24"/>
                <w:highlight w:val="none"/>
                <w:lang w:eastAsia="zh-CN"/>
              </w:rPr>
              <w:t>提出</w:t>
            </w:r>
            <w:r>
              <w:rPr>
                <w:rFonts w:hint="eastAsia" w:ascii="仿宋" w:hAnsi="仿宋" w:eastAsia="仿宋"/>
                <w:sz w:val="24"/>
                <w:szCs w:val="24"/>
                <w:highlight w:val="none"/>
                <w:lang w:val="en-US" w:eastAsia="zh-CN"/>
              </w:rPr>
              <w:t>的条款</w:t>
            </w:r>
            <w:r>
              <w:rPr>
                <w:rFonts w:hint="eastAsia" w:ascii="仿宋" w:hAnsi="仿宋" w:eastAsia="仿宋"/>
                <w:sz w:val="24"/>
                <w:szCs w:val="24"/>
                <w:highlight w:val="none"/>
              </w:rPr>
              <w:t>，全部满足</w:t>
            </w:r>
            <w:r>
              <w:rPr>
                <w:rFonts w:hint="eastAsia" w:ascii="仿宋" w:hAnsi="仿宋" w:eastAsia="仿宋"/>
                <w:sz w:val="24"/>
                <w:szCs w:val="24"/>
                <w:highlight w:val="none"/>
                <w:lang w:val="en-US" w:eastAsia="zh-CN"/>
              </w:rPr>
              <w:t>得42</w:t>
            </w:r>
            <w:r>
              <w:rPr>
                <w:rFonts w:hint="eastAsia" w:ascii="仿宋" w:hAnsi="仿宋" w:eastAsia="仿宋"/>
                <w:sz w:val="24"/>
                <w:szCs w:val="24"/>
                <w:highlight w:val="none"/>
              </w:rPr>
              <w:t>分，有一项不满足或缺失减</w:t>
            </w:r>
            <w:r>
              <w:rPr>
                <w:rFonts w:hint="eastAsia" w:ascii="仿宋" w:hAnsi="仿宋" w:eastAsia="仿宋"/>
                <w:sz w:val="24"/>
                <w:szCs w:val="24"/>
                <w:highlight w:val="none"/>
                <w:lang w:val="en-US" w:eastAsia="zh-CN"/>
              </w:rPr>
              <w:t>0.6</w:t>
            </w:r>
            <w:r>
              <w:rPr>
                <w:rFonts w:hint="eastAsia" w:ascii="仿宋" w:hAnsi="仿宋" w:eastAsia="仿宋"/>
                <w:sz w:val="24"/>
                <w:szCs w:val="24"/>
                <w:highlight w:val="none"/>
              </w:rPr>
              <w:t>分，扣完为止。</w:t>
            </w:r>
          </w:p>
        </w:tc>
        <w:tc>
          <w:tcPr>
            <w:tcW w:w="512" w:type="pct"/>
            <w:vAlign w:val="center"/>
          </w:tcPr>
          <w:p w14:paraId="007CA118">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42</w:t>
            </w:r>
          </w:p>
        </w:tc>
      </w:tr>
      <w:tr w14:paraId="4151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430" w:type="pct"/>
            <w:vAlign w:val="center"/>
          </w:tcPr>
          <w:p w14:paraId="6F463F68">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5</w:t>
            </w:r>
          </w:p>
        </w:tc>
        <w:tc>
          <w:tcPr>
            <w:tcW w:w="1165" w:type="pct"/>
            <w:vAlign w:val="center"/>
          </w:tcPr>
          <w:p w14:paraId="3A3FC192">
            <w:pPr>
              <w:jc w:val="center"/>
              <w:rPr>
                <w:rFonts w:hint="eastAsia" w:ascii="仿宋" w:hAnsi="仿宋" w:eastAsia="仿宋"/>
                <w:sz w:val="24"/>
                <w:szCs w:val="24"/>
              </w:rPr>
            </w:pPr>
            <w:r>
              <w:rPr>
                <w:rFonts w:hint="eastAsia" w:ascii="仿宋" w:hAnsi="仿宋" w:eastAsia="仿宋"/>
                <w:sz w:val="24"/>
                <w:szCs w:val="24"/>
              </w:rPr>
              <w:t>实施方案</w:t>
            </w:r>
          </w:p>
        </w:tc>
        <w:tc>
          <w:tcPr>
            <w:tcW w:w="2891" w:type="pct"/>
            <w:vAlign w:val="center"/>
          </w:tcPr>
          <w:p w14:paraId="335292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rPr>
              <w:t xml:space="preserve">1.实施方案内容全面、完善合理、计划性强，能够保障本项目的顺利实施得 </w:t>
            </w:r>
            <w:r>
              <w:rPr>
                <w:rFonts w:hint="eastAsia" w:ascii="仿宋" w:hAnsi="仿宋" w:eastAsia="仿宋"/>
                <w:sz w:val="24"/>
                <w:szCs w:val="24"/>
                <w:highlight w:val="none"/>
                <w:lang w:val="en-US" w:eastAsia="zh-CN"/>
              </w:rPr>
              <w:t>4</w:t>
            </w:r>
            <w:r>
              <w:rPr>
                <w:rFonts w:hint="eastAsia" w:ascii="仿宋" w:hAnsi="仿宋" w:eastAsia="仿宋"/>
                <w:sz w:val="24"/>
                <w:szCs w:val="24"/>
                <w:highlight w:val="none"/>
              </w:rPr>
              <w:t>分；</w:t>
            </w:r>
          </w:p>
          <w:p w14:paraId="4B232E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rPr>
              <w:t xml:space="preserve">2.实施方案内容较全面、较完善合理、计划性较强，能够较好的保障本项目的顺利实施得 </w:t>
            </w:r>
            <w:r>
              <w:rPr>
                <w:rFonts w:hint="eastAsia" w:ascii="仿宋" w:hAnsi="仿宋" w:eastAsia="仿宋"/>
                <w:sz w:val="24"/>
                <w:szCs w:val="24"/>
                <w:highlight w:val="none"/>
                <w:lang w:val="en-US" w:eastAsia="zh-CN"/>
              </w:rPr>
              <w:t>3</w:t>
            </w:r>
            <w:r>
              <w:rPr>
                <w:rFonts w:hint="eastAsia" w:ascii="仿宋" w:hAnsi="仿宋" w:eastAsia="仿宋"/>
                <w:sz w:val="24"/>
                <w:szCs w:val="24"/>
                <w:highlight w:val="none"/>
              </w:rPr>
              <w:t xml:space="preserve"> 分；</w:t>
            </w:r>
          </w:p>
          <w:p w14:paraId="10EC8C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rPr>
              <w:t>3.实施方案内容不够全面、不够完善合理、计划性不够强，不能有效的保障本项目顺利实施得</w:t>
            </w:r>
            <w:r>
              <w:rPr>
                <w:rFonts w:hint="eastAsia" w:ascii="仿宋" w:hAnsi="仿宋" w:eastAsia="仿宋"/>
                <w:sz w:val="24"/>
                <w:szCs w:val="24"/>
                <w:highlight w:val="none"/>
                <w:lang w:val="en-US" w:eastAsia="zh-CN"/>
              </w:rPr>
              <w:t>2</w:t>
            </w:r>
            <w:r>
              <w:rPr>
                <w:rFonts w:hint="eastAsia" w:ascii="仿宋" w:hAnsi="仿宋" w:eastAsia="仿宋"/>
                <w:sz w:val="24"/>
                <w:szCs w:val="24"/>
                <w:highlight w:val="none"/>
              </w:rPr>
              <w:t xml:space="preserve"> 分；</w:t>
            </w:r>
          </w:p>
          <w:p w14:paraId="2D7C41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rPr>
              <w:t>4.实施方案差、计划性差，保障不了本项目顺利实施得 1 分；</w:t>
            </w:r>
          </w:p>
          <w:p w14:paraId="0FB8B8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rPr>
              <w:t>5.</w:t>
            </w:r>
            <w:r>
              <w:rPr>
                <w:rFonts w:hint="eastAsia" w:ascii="仿宋" w:hAnsi="仿宋" w:eastAsia="仿宋"/>
                <w:sz w:val="24"/>
                <w:szCs w:val="24"/>
                <w:highlight w:val="none"/>
                <w:lang w:eastAsia="zh-CN"/>
              </w:rPr>
              <w:t>其他不</w:t>
            </w:r>
            <w:r>
              <w:rPr>
                <w:rFonts w:hint="eastAsia" w:ascii="仿宋" w:hAnsi="仿宋" w:eastAsia="仿宋"/>
                <w:sz w:val="24"/>
                <w:szCs w:val="24"/>
                <w:highlight w:val="none"/>
                <w:lang w:val="en-US" w:eastAsia="zh-CN"/>
              </w:rPr>
              <w:t>得分。</w:t>
            </w:r>
          </w:p>
        </w:tc>
        <w:tc>
          <w:tcPr>
            <w:tcW w:w="512" w:type="pct"/>
            <w:vAlign w:val="center"/>
          </w:tcPr>
          <w:p w14:paraId="672EDD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仿宋" w:hAnsi="仿宋" w:eastAsia="仿宋"/>
                <w:sz w:val="24"/>
                <w:szCs w:val="24"/>
                <w:highlight w:val="none"/>
                <w:lang w:val="en-US" w:eastAsia="zh-CN"/>
              </w:rPr>
            </w:pPr>
            <w:r>
              <w:rPr>
                <w:rFonts w:hint="eastAsia" w:ascii="仿宋" w:hAnsi="仿宋" w:eastAsia="仿宋"/>
                <w:sz w:val="24"/>
                <w:szCs w:val="24"/>
                <w:highlight w:val="none"/>
                <w:lang w:val="en-US" w:eastAsia="zh-CN"/>
              </w:rPr>
              <w:t>4</w:t>
            </w:r>
          </w:p>
        </w:tc>
      </w:tr>
      <w:tr w14:paraId="4D64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430" w:type="pct"/>
            <w:vAlign w:val="center"/>
          </w:tcPr>
          <w:p w14:paraId="620F2773">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6</w:t>
            </w:r>
          </w:p>
        </w:tc>
        <w:tc>
          <w:tcPr>
            <w:tcW w:w="1165" w:type="pct"/>
            <w:shd w:val="clear" w:color="auto" w:fill="auto"/>
            <w:vAlign w:val="center"/>
          </w:tcPr>
          <w:p w14:paraId="41CCB66C">
            <w:pPr>
              <w:pStyle w:val="42"/>
              <w:spacing w:line="259" w:lineRule="auto"/>
              <w:ind w:right="96" w:rightChars="0"/>
              <w:jc w:val="center"/>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进度及质量保障措施</w:t>
            </w:r>
          </w:p>
        </w:tc>
        <w:tc>
          <w:tcPr>
            <w:tcW w:w="2891" w:type="pct"/>
            <w:shd w:val="clear" w:color="auto" w:fill="auto"/>
            <w:vAlign w:val="top"/>
          </w:tcPr>
          <w:p w14:paraId="75B284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rPr>
              <w:t>1.进度计划安排合理，考虑周全，质量保障措施完善，科学合理，能够保障项目顺利实施得</w:t>
            </w:r>
            <w:r>
              <w:rPr>
                <w:rFonts w:hint="eastAsia" w:ascii="仿宋" w:hAnsi="仿宋" w:eastAsia="仿宋"/>
                <w:sz w:val="24"/>
                <w:szCs w:val="24"/>
                <w:highlight w:val="none"/>
                <w:lang w:val="en-US" w:eastAsia="zh-CN"/>
              </w:rPr>
              <w:t>5</w:t>
            </w:r>
            <w:r>
              <w:rPr>
                <w:rFonts w:hint="eastAsia" w:ascii="仿宋" w:hAnsi="仿宋" w:eastAsia="仿宋"/>
                <w:sz w:val="24"/>
                <w:szCs w:val="24"/>
                <w:highlight w:val="none"/>
              </w:rPr>
              <w:t>分；</w:t>
            </w:r>
          </w:p>
          <w:p w14:paraId="6B1C42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rPr>
              <w:t>2.进度计划安排较合理，考虑较周全，质量保障措施较完善，有一定的科学合理性，基本能够保障项目顺利实施得</w:t>
            </w:r>
            <w:r>
              <w:rPr>
                <w:rFonts w:hint="eastAsia" w:ascii="仿宋" w:hAnsi="仿宋" w:eastAsia="仿宋"/>
                <w:sz w:val="24"/>
                <w:szCs w:val="24"/>
                <w:highlight w:val="none"/>
                <w:lang w:val="en-US" w:eastAsia="zh-CN"/>
              </w:rPr>
              <w:t>3</w:t>
            </w:r>
            <w:r>
              <w:rPr>
                <w:rFonts w:hint="eastAsia" w:ascii="仿宋" w:hAnsi="仿宋" w:eastAsia="仿宋"/>
                <w:sz w:val="24"/>
                <w:szCs w:val="24"/>
                <w:highlight w:val="none"/>
              </w:rPr>
              <w:t>分；</w:t>
            </w:r>
          </w:p>
          <w:p w14:paraId="3D2F1D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lang w:val="en-US" w:eastAsia="zh-CN"/>
              </w:rPr>
              <w:t>3.</w:t>
            </w:r>
            <w:r>
              <w:rPr>
                <w:rFonts w:hint="eastAsia" w:ascii="仿宋" w:hAnsi="仿宋" w:eastAsia="仿宋"/>
                <w:sz w:val="24"/>
                <w:szCs w:val="24"/>
                <w:highlight w:val="none"/>
              </w:rPr>
              <w:t>进度计划安排</w:t>
            </w:r>
            <w:r>
              <w:rPr>
                <w:rFonts w:hint="eastAsia" w:ascii="仿宋" w:hAnsi="仿宋" w:eastAsia="仿宋"/>
                <w:sz w:val="24"/>
                <w:szCs w:val="24"/>
                <w:highlight w:val="none"/>
                <w:lang w:val="en-US" w:eastAsia="zh-CN"/>
              </w:rPr>
              <w:t>基本</w:t>
            </w:r>
            <w:r>
              <w:rPr>
                <w:rFonts w:hint="eastAsia" w:ascii="仿宋" w:hAnsi="仿宋" w:eastAsia="仿宋"/>
                <w:sz w:val="24"/>
                <w:szCs w:val="24"/>
                <w:highlight w:val="none"/>
              </w:rPr>
              <w:t>合理，考虑</w:t>
            </w:r>
            <w:r>
              <w:rPr>
                <w:rFonts w:hint="eastAsia" w:ascii="仿宋" w:hAnsi="仿宋" w:eastAsia="仿宋"/>
                <w:sz w:val="24"/>
                <w:szCs w:val="24"/>
                <w:highlight w:val="none"/>
                <w:lang w:val="en-US" w:eastAsia="zh-CN"/>
              </w:rPr>
              <w:t>基本</w:t>
            </w:r>
            <w:r>
              <w:rPr>
                <w:rFonts w:hint="eastAsia" w:ascii="仿宋" w:hAnsi="仿宋" w:eastAsia="仿宋"/>
                <w:sz w:val="24"/>
                <w:szCs w:val="24"/>
                <w:highlight w:val="none"/>
              </w:rPr>
              <w:t>周全，质量保障措施</w:t>
            </w:r>
            <w:r>
              <w:rPr>
                <w:rFonts w:hint="eastAsia" w:ascii="仿宋" w:hAnsi="仿宋" w:eastAsia="仿宋"/>
                <w:sz w:val="24"/>
                <w:szCs w:val="24"/>
                <w:highlight w:val="none"/>
                <w:lang w:val="en-US" w:eastAsia="zh-CN"/>
              </w:rPr>
              <w:t>基本</w:t>
            </w:r>
            <w:r>
              <w:rPr>
                <w:rFonts w:hint="eastAsia" w:ascii="仿宋" w:hAnsi="仿宋" w:eastAsia="仿宋"/>
                <w:sz w:val="24"/>
                <w:szCs w:val="24"/>
                <w:highlight w:val="none"/>
              </w:rPr>
              <w:t xml:space="preserve">完善，有一定的科学合理性，基本能够保障项目顺利实施得 </w:t>
            </w:r>
            <w:r>
              <w:rPr>
                <w:rFonts w:hint="eastAsia" w:ascii="仿宋" w:hAnsi="仿宋" w:eastAsia="仿宋"/>
                <w:sz w:val="24"/>
                <w:szCs w:val="24"/>
                <w:highlight w:val="none"/>
                <w:lang w:val="en-US" w:eastAsia="zh-CN"/>
              </w:rPr>
              <w:t>2</w:t>
            </w:r>
            <w:r>
              <w:rPr>
                <w:rFonts w:hint="eastAsia" w:ascii="仿宋" w:hAnsi="仿宋" w:eastAsia="仿宋"/>
                <w:sz w:val="24"/>
                <w:szCs w:val="24"/>
                <w:highlight w:val="none"/>
              </w:rPr>
              <w:t xml:space="preserve">分； </w:t>
            </w:r>
          </w:p>
          <w:p w14:paraId="6D8160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lang w:val="en-US" w:eastAsia="zh-CN"/>
              </w:rPr>
              <w:t>4</w:t>
            </w:r>
            <w:r>
              <w:rPr>
                <w:rFonts w:hint="eastAsia" w:ascii="仿宋" w:hAnsi="仿宋" w:eastAsia="仿宋"/>
                <w:sz w:val="24"/>
                <w:szCs w:val="24"/>
                <w:highlight w:val="none"/>
              </w:rPr>
              <w:t>.进度计划安排不够合理，考虑不够周全，质量保障措施不够完善，科学合理性不强，不能有效保障项目顺利实施得1 分；</w:t>
            </w:r>
          </w:p>
          <w:p w14:paraId="13053A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lang w:val="en-US" w:eastAsia="zh-CN"/>
              </w:rPr>
            </w:pPr>
            <w:r>
              <w:rPr>
                <w:rFonts w:hint="eastAsia" w:ascii="仿宋" w:hAnsi="仿宋" w:eastAsia="仿宋"/>
                <w:sz w:val="24"/>
                <w:szCs w:val="24"/>
                <w:highlight w:val="none"/>
                <w:lang w:val="en-US" w:eastAsia="zh-CN"/>
              </w:rPr>
              <w:t>5</w:t>
            </w:r>
            <w:r>
              <w:rPr>
                <w:rFonts w:hint="eastAsia" w:ascii="仿宋" w:hAnsi="仿宋" w:eastAsia="仿宋"/>
                <w:sz w:val="24"/>
                <w:szCs w:val="24"/>
                <w:highlight w:val="none"/>
              </w:rPr>
              <w:t>.</w:t>
            </w:r>
            <w:r>
              <w:rPr>
                <w:rFonts w:hint="eastAsia" w:ascii="仿宋" w:hAnsi="仿宋" w:eastAsia="仿宋"/>
                <w:sz w:val="24"/>
                <w:szCs w:val="24"/>
                <w:highlight w:val="none"/>
                <w:lang w:eastAsia="zh-CN"/>
              </w:rPr>
              <w:t>其他不</w:t>
            </w:r>
            <w:r>
              <w:rPr>
                <w:rFonts w:hint="eastAsia" w:ascii="仿宋" w:hAnsi="仿宋" w:eastAsia="仿宋"/>
                <w:sz w:val="24"/>
                <w:szCs w:val="24"/>
                <w:highlight w:val="none"/>
                <w:lang w:val="en-US" w:eastAsia="zh-CN"/>
              </w:rPr>
              <w:t>得分。</w:t>
            </w:r>
          </w:p>
        </w:tc>
        <w:tc>
          <w:tcPr>
            <w:tcW w:w="512" w:type="pct"/>
            <w:shd w:val="clear" w:color="auto" w:fill="auto"/>
            <w:vAlign w:val="center"/>
          </w:tcPr>
          <w:p w14:paraId="3D067B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仿宋" w:hAnsi="仿宋" w:eastAsia="仿宋"/>
                <w:sz w:val="24"/>
                <w:szCs w:val="24"/>
                <w:highlight w:val="none"/>
                <w:lang w:val="en-US" w:eastAsia="zh-CN"/>
              </w:rPr>
            </w:pPr>
            <w:r>
              <w:rPr>
                <w:rFonts w:hint="eastAsia" w:ascii="仿宋" w:hAnsi="仿宋" w:eastAsia="仿宋"/>
                <w:sz w:val="24"/>
                <w:szCs w:val="24"/>
                <w:highlight w:val="none"/>
                <w:lang w:val="en-US" w:eastAsia="zh-CN"/>
              </w:rPr>
              <w:t>5</w:t>
            </w:r>
          </w:p>
        </w:tc>
      </w:tr>
      <w:tr w14:paraId="1A86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430" w:type="pct"/>
            <w:vAlign w:val="center"/>
          </w:tcPr>
          <w:p w14:paraId="747D4464">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7</w:t>
            </w:r>
          </w:p>
        </w:tc>
        <w:tc>
          <w:tcPr>
            <w:tcW w:w="1165" w:type="pct"/>
            <w:shd w:val="clear" w:color="auto" w:fill="auto"/>
            <w:vAlign w:val="center"/>
          </w:tcPr>
          <w:p w14:paraId="32EFFE45">
            <w:pPr>
              <w:jc w:val="center"/>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售后服务方案</w:t>
            </w:r>
          </w:p>
        </w:tc>
        <w:tc>
          <w:tcPr>
            <w:tcW w:w="2891" w:type="pct"/>
            <w:shd w:val="clear" w:color="auto" w:fill="auto"/>
            <w:vAlign w:val="top"/>
          </w:tcPr>
          <w:p w14:paraId="36724C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lang w:val="en-US" w:eastAsia="zh-CN"/>
              </w:rPr>
              <w:t>1.</w:t>
            </w:r>
            <w:r>
              <w:rPr>
                <w:rFonts w:hint="eastAsia" w:ascii="仿宋" w:hAnsi="仿宋" w:eastAsia="仿宋"/>
                <w:sz w:val="24"/>
                <w:szCs w:val="24"/>
                <w:highlight w:val="none"/>
              </w:rPr>
              <w:t>售后服务方案完整、措施方法得力，得</w:t>
            </w:r>
            <w:r>
              <w:rPr>
                <w:rFonts w:hint="eastAsia" w:ascii="仿宋" w:hAnsi="仿宋" w:eastAsia="仿宋"/>
                <w:sz w:val="24"/>
                <w:szCs w:val="24"/>
                <w:highlight w:val="none"/>
                <w:lang w:val="en-US" w:eastAsia="zh-CN"/>
              </w:rPr>
              <w:t>4</w:t>
            </w:r>
            <w:r>
              <w:rPr>
                <w:rFonts w:hint="eastAsia" w:ascii="仿宋" w:hAnsi="仿宋" w:eastAsia="仿宋"/>
                <w:sz w:val="24"/>
                <w:szCs w:val="24"/>
                <w:highlight w:val="none"/>
              </w:rPr>
              <w:t>分；</w:t>
            </w:r>
          </w:p>
          <w:p w14:paraId="04ADD0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lang w:val="en-US" w:eastAsia="zh-CN"/>
              </w:rPr>
              <w:t>2.</w:t>
            </w:r>
            <w:r>
              <w:rPr>
                <w:rFonts w:hint="eastAsia" w:ascii="仿宋" w:hAnsi="仿宋" w:eastAsia="仿宋"/>
                <w:sz w:val="24"/>
                <w:szCs w:val="24"/>
                <w:highlight w:val="none"/>
              </w:rPr>
              <w:t>售后服务方案较完整、措施方法较得力，得</w:t>
            </w:r>
            <w:r>
              <w:rPr>
                <w:rFonts w:hint="eastAsia" w:ascii="仿宋" w:hAnsi="仿宋" w:eastAsia="仿宋"/>
                <w:sz w:val="24"/>
                <w:szCs w:val="24"/>
                <w:highlight w:val="none"/>
                <w:lang w:val="en-US" w:eastAsia="zh-CN"/>
              </w:rPr>
              <w:t>3</w:t>
            </w:r>
            <w:r>
              <w:rPr>
                <w:rFonts w:hint="eastAsia" w:ascii="仿宋" w:hAnsi="仿宋" w:eastAsia="仿宋"/>
                <w:sz w:val="24"/>
                <w:szCs w:val="24"/>
                <w:highlight w:val="none"/>
              </w:rPr>
              <w:t>分；</w:t>
            </w:r>
          </w:p>
          <w:p w14:paraId="4095BA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lang w:val="en-US" w:eastAsia="zh-CN"/>
              </w:rPr>
              <w:t>3.</w:t>
            </w:r>
            <w:r>
              <w:rPr>
                <w:rFonts w:hint="eastAsia" w:ascii="仿宋" w:hAnsi="仿宋" w:eastAsia="仿宋"/>
                <w:sz w:val="24"/>
                <w:szCs w:val="24"/>
                <w:highlight w:val="none"/>
              </w:rPr>
              <w:t>售后服务方案基本完整、措施方法基本得力，得</w:t>
            </w:r>
            <w:r>
              <w:rPr>
                <w:rFonts w:hint="eastAsia" w:ascii="仿宋" w:hAnsi="仿宋" w:eastAsia="仿宋"/>
                <w:sz w:val="24"/>
                <w:szCs w:val="24"/>
                <w:highlight w:val="none"/>
                <w:lang w:val="en-US" w:eastAsia="zh-CN"/>
              </w:rPr>
              <w:t>2</w:t>
            </w:r>
            <w:r>
              <w:rPr>
                <w:rFonts w:hint="eastAsia" w:ascii="仿宋" w:hAnsi="仿宋" w:eastAsia="仿宋"/>
                <w:sz w:val="24"/>
                <w:szCs w:val="24"/>
                <w:highlight w:val="none"/>
              </w:rPr>
              <w:t>分。</w:t>
            </w:r>
          </w:p>
          <w:p w14:paraId="727D55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lang w:val="en-US" w:eastAsia="zh-CN"/>
              </w:rPr>
              <w:t>4.</w:t>
            </w:r>
            <w:r>
              <w:rPr>
                <w:rFonts w:hint="eastAsia" w:ascii="仿宋" w:hAnsi="仿宋" w:eastAsia="仿宋"/>
                <w:sz w:val="24"/>
                <w:szCs w:val="24"/>
                <w:highlight w:val="none"/>
              </w:rPr>
              <w:t>售后服务方案不完整、措施方法不得力，得1分；</w:t>
            </w:r>
          </w:p>
          <w:p w14:paraId="169D27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rPr>
            </w:pPr>
            <w:r>
              <w:rPr>
                <w:rFonts w:hint="eastAsia" w:ascii="仿宋" w:hAnsi="仿宋" w:eastAsia="仿宋"/>
                <w:sz w:val="24"/>
                <w:szCs w:val="24"/>
                <w:highlight w:val="none"/>
                <w:lang w:val="en-US" w:eastAsia="zh-CN"/>
              </w:rPr>
              <w:t>5.</w:t>
            </w:r>
            <w:r>
              <w:rPr>
                <w:rFonts w:hint="eastAsia" w:ascii="仿宋" w:hAnsi="仿宋" w:eastAsia="仿宋"/>
                <w:sz w:val="24"/>
                <w:szCs w:val="24"/>
                <w:highlight w:val="none"/>
              </w:rPr>
              <w:t>未提供不得分。</w:t>
            </w:r>
          </w:p>
          <w:p w14:paraId="5A6846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lang w:val="en-US" w:eastAsia="zh-CN"/>
              </w:rPr>
            </w:pPr>
            <w:r>
              <w:rPr>
                <w:rFonts w:hint="eastAsia" w:ascii="仿宋" w:hAnsi="仿宋" w:eastAsia="仿宋"/>
                <w:sz w:val="24"/>
                <w:szCs w:val="24"/>
                <w:highlight w:val="none"/>
              </w:rPr>
              <w:t>注：此项需提供售后服务承诺书，否则不得分。</w:t>
            </w:r>
          </w:p>
        </w:tc>
        <w:tc>
          <w:tcPr>
            <w:tcW w:w="512" w:type="pct"/>
            <w:shd w:val="clear" w:color="auto" w:fill="auto"/>
            <w:vAlign w:val="center"/>
          </w:tcPr>
          <w:p w14:paraId="0C8D46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仿宋" w:hAnsi="仿宋" w:eastAsia="仿宋"/>
                <w:sz w:val="24"/>
                <w:szCs w:val="24"/>
                <w:highlight w:val="none"/>
                <w:lang w:val="en-US" w:eastAsia="zh-CN"/>
              </w:rPr>
            </w:pPr>
            <w:r>
              <w:rPr>
                <w:rFonts w:hint="eastAsia" w:ascii="仿宋" w:hAnsi="仿宋" w:eastAsia="仿宋"/>
                <w:sz w:val="24"/>
                <w:szCs w:val="24"/>
                <w:highlight w:val="none"/>
                <w:lang w:val="en-US" w:eastAsia="zh-CN"/>
              </w:rPr>
              <w:t>4</w:t>
            </w:r>
          </w:p>
        </w:tc>
      </w:tr>
      <w:tr w14:paraId="130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430" w:type="pct"/>
            <w:vAlign w:val="center"/>
          </w:tcPr>
          <w:p w14:paraId="411470E0">
            <w:pPr>
              <w:jc w:val="center"/>
              <w:rPr>
                <w:rFonts w:hint="eastAsia" w:ascii="仿宋" w:hAnsi="仿宋" w:eastAsia="仿宋"/>
                <w:bCs/>
                <w:sz w:val="24"/>
                <w:szCs w:val="24"/>
                <w:lang w:eastAsia="zh-CN"/>
              </w:rPr>
            </w:pPr>
            <w:r>
              <w:rPr>
                <w:rFonts w:hint="eastAsia" w:ascii="仿宋" w:hAnsi="仿宋" w:eastAsia="仿宋"/>
                <w:sz w:val="24"/>
                <w:szCs w:val="24"/>
                <w:lang w:val="en-US" w:eastAsia="zh-CN"/>
              </w:rPr>
              <w:t>8</w:t>
            </w:r>
          </w:p>
        </w:tc>
        <w:tc>
          <w:tcPr>
            <w:tcW w:w="1165" w:type="pct"/>
            <w:shd w:val="clear" w:color="auto" w:fill="auto"/>
            <w:vAlign w:val="center"/>
          </w:tcPr>
          <w:p w14:paraId="483B2A93">
            <w:pPr>
              <w:jc w:val="center"/>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en-US" w:bidi="ar-SA"/>
              </w:rPr>
              <w:t>售后</w:t>
            </w:r>
            <w:r>
              <w:rPr>
                <w:rFonts w:hint="eastAsia" w:ascii="仿宋" w:hAnsi="仿宋" w:eastAsia="仿宋" w:cs="Times New Roman"/>
                <w:kern w:val="2"/>
                <w:sz w:val="24"/>
                <w:szCs w:val="24"/>
                <w:lang w:val="en-US" w:eastAsia="zh-CN" w:bidi="ar-SA"/>
              </w:rPr>
              <w:t>质保</w:t>
            </w:r>
          </w:p>
        </w:tc>
        <w:tc>
          <w:tcPr>
            <w:tcW w:w="2891" w:type="pct"/>
            <w:shd w:val="clear" w:color="auto" w:fill="auto"/>
            <w:vAlign w:val="top"/>
          </w:tcPr>
          <w:p w14:paraId="0217B1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24"/>
                <w:szCs w:val="24"/>
                <w:highlight w:val="none"/>
                <w:lang w:val="en-US" w:eastAsia="zh-CN"/>
              </w:rPr>
            </w:pPr>
            <w:r>
              <w:rPr>
                <w:rFonts w:hint="eastAsia" w:ascii="仿宋" w:hAnsi="仿宋" w:eastAsia="仿宋"/>
                <w:sz w:val="24"/>
                <w:szCs w:val="24"/>
                <w:highlight w:val="none"/>
              </w:rPr>
              <w:t>质保期</w:t>
            </w:r>
            <w:r>
              <w:rPr>
                <w:rFonts w:hint="eastAsia" w:ascii="仿宋" w:hAnsi="仿宋" w:eastAsia="仿宋"/>
                <w:sz w:val="24"/>
                <w:szCs w:val="24"/>
                <w:highlight w:val="none"/>
                <w:lang w:val="en-US" w:eastAsia="zh-CN"/>
              </w:rPr>
              <w:t>在满足比选文件要求的</w:t>
            </w:r>
            <w:r>
              <w:rPr>
                <w:rFonts w:hint="eastAsia" w:ascii="仿宋" w:hAnsi="仿宋" w:eastAsia="仿宋"/>
                <w:sz w:val="24"/>
                <w:szCs w:val="24"/>
                <w:highlight w:val="none"/>
              </w:rPr>
              <w:t>基础上，质保期每增加一年得1分，最多得</w:t>
            </w:r>
            <w:r>
              <w:rPr>
                <w:rFonts w:hint="eastAsia" w:ascii="仿宋" w:hAnsi="仿宋" w:eastAsia="仿宋"/>
                <w:sz w:val="24"/>
                <w:szCs w:val="24"/>
                <w:highlight w:val="none"/>
                <w:lang w:val="en-US" w:eastAsia="zh-CN"/>
              </w:rPr>
              <w:t>2</w:t>
            </w:r>
            <w:r>
              <w:rPr>
                <w:rFonts w:hint="eastAsia" w:ascii="仿宋" w:hAnsi="仿宋" w:eastAsia="仿宋"/>
                <w:sz w:val="24"/>
                <w:szCs w:val="24"/>
                <w:highlight w:val="none"/>
              </w:rPr>
              <w:t>分。供应商</w:t>
            </w:r>
            <w:r>
              <w:rPr>
                <w:rFonts w:hint="eastAsia" w:ascii="仿宋" w:hAnsi="仿宋" w:eastAsia="仿宋"/>
                <w:sz w:val="24"/>
                <w:szCs w:val="24"/>
                <w:highlight w:val="none"/>
                <w:lang w:val="en-US" w:eastAsia="zh-CN"/>
              </w:rPr>
              <w:t>需</w:t>
            </w:r>
            <w:r>
              <w:rPr>
                <w:rFonts w:hint="eastAsia" w:ascii="仿宋" w:hAnsi="仿宋" w:eastAsia="仿宋"/>
                <w:sz w:val="24"/>
                <w:szCs w:val="24"/>
                <w:highlight w:val="none"/>
              </w:rPr>
              <w:t>提供承诺函，未提供不得分。</w:t>
            </w:r>
          </w:p>
        </w:tc>
        <w:tc>
          <w:tcPr>
            <w:tcW w:w="512" w:type="pct"/>
            <w:shd w:val="clear" w:color="auto" w:fill="auto"/>
            <w:vAlign w:val="center"/>
          </w:tcPr>
          <w:p w14:paraId="5EC051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仿宋" w:hAnsi="仿宋" w:eastAsia="仿宋"/>
                <w:sz w:val="24"/>
                <w:szCs w:val="24"/>
                <w:highlight w:val="none"/>
                <w:lang w:val="en-US" w:eastAsia="zh-CN"/>
              </w:rPr>
            </w:pPr>
            <w:r>
              <w:rPr>
                <w:rFonts w:hint="eastAsia" w:ascii="仿宋" w:hAnsi="仿宋" w:eastAsia="仿宋"/>
                <w:sz w:val="24"/>
                <w:szCs w:val="24"/>
                <w:highlight w:val="none"/>
                <w:lang w:val="en-US" w:eastAsia="zh-CN"/>
              </w:rPr>
              <w:t>2</w:t>
            </w:r>
            <w:bookmarkStart w:id="122" w:name="_GoBack"/>
            <w:bookmarkEnd w:id="122"/>
          </w:p>
        </w:tc>
      </w:tr>
    </w:tbl>
    <w:p w14:paraId="0767251A">
      <w:pPr>
        <w:pStyle w:val="5"/>
        <w:spacing w:line="360" w:lineRule="auto"/>
        <w:ind w:firstLine="480"/>
        <w:rPr>
          <w:rFonts w:hint="eastAsia" w:ascii="仿宋" w:hAnsi="仿宋" w:eastAsia="仿宋" w:cs="宋体"/>
          <w:bCs/>
          <w:color w:val="000000"/>
          <w:sz w:val="28"/>
          <w:szCs w:val="28"/>
        </w:rPr>
      </w:pPr>
      <w:r>
        <w:rPr>
          <w:rFonts w:hint="eastAsia" w:ascii="仿宋" w:hAnsi="仿宋" w:eastAsia="仿宋" w:cs="宋体"/>
          <w:bCs/>
          <w:color w:val="000000"/>
          <w:sz w:val="28"/>
          <w:szCs w:val="28"/>
          <w:lang w:val="en-US" w:eastAsia="zh-CN"/>
        </w:rPr>
        <w:t>说明：采购文件要求提供的各类检测报告、资质证书、售后服务承诺等资料，须作为佐证材料并加盖公章装订至响应文件。比选截止后不再接受补充提交；未提供有效证明文件的，评审委员会有权判定该条技术参数不满足需求。</w:t>
      </w: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12"/>
      <w:jc w:val="center"/>
    </w:pPr>
  </w:p>
  <w:p w14:paraId="7057F81A">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sdtPr>
    <w:sdtContent>
      <w:p w14:paraId="5AF38F03">
        <w:pPr>
          <w:pStyle w:val="12"/>
          <w:jc w:val="center"/>
        </w:pPr>
        <w:r>
          <w:fldChar w:fldCharType="begin"/>
        </w:r>
        <w:r>
          <w:instrText xml:space="preserve">PAGE   \* MERGEFORMAT</w:instrText>
        </w:r>
        <w:r>
          <w:fldChar w:fldCharType="separate"/>
        </w:r>
        <w:r>
          <w:rPr>
            <w:lang w:val="zh-CN"/>
          </w:rPr>
          <w:t>7</w:t>
        </w:r>
        <w:r>
          <w:fldChar w:fldCharType="end"/>
        </w:r>
      </w:p>
    </w:sdtContent>
  </w:sdt>
  <w:p w14:paraId="5781EB6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F8F6"/>
  <w:p w14:paraId="1D45DE71">
    <w:pPr>
      <w:pStyle w:val="13"/>
      <w:pBdr>
        <w:between w:val="single" w:color="4F81BD" w:sz="4" w:space="1"/>
      </w:pBdr>
      <w:spacing w:line="276" w:lineRule="auto"/>
      <w:jc w:val="center"/>
      <w:rPr>
        <w:lang w:eastAsia="zh-CN"/>
      </w:rPr>
    </w:pPr>
  </w:p>
  <w:p w14:paraId="64C8A31E">
    <w:pPr>
      <w:pStyle w:val="13"/>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
    <w:nsid w:val="64187F54"/>
    <w:multiLevelType w:val="singleLevel"/>
    <w:tmpl w:val="64187F54"/>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0YjIxZDk0YTUyZGZiNThiOGNiOTZmZTkyNjJiODkifQ=="/>
  </w:docVars>
  <w:rsids>
    <w:rsidRoot w:val="53E34ECF"/>
    <w:rsid w:val="00001637"/>
    <w:rsid w:val="00012327"/>
    <w:rsid w:val="000138B2"/>
    <w:rsid w:val="00083F89"/>
    <w:rsid w:val="000A1B99"/>
    <w:rsid w:val="000B407F"/>
    <w:rsid w:val="00115485"/>
    <w:rsid w:val="001240A6"/>
    <w:rsid w:val="0015415B"/>
    <w:rsid w:val="0019698B"/>
    <w:rsid w:val="001A1BA2"/>
    <w:rsid w:val="001B004E"/>
    <w:rsid w:val="001E1B56"/>
    <w:rsid w:val="0020599D"/>
    <w:rsid w:val="00245BB2"/>
    <w:rsid w:val="00253D45"/>
    <w:rsid w:val="002726DF"/>
    <w:rsid w:val="002966F4"/>
    <w:rsid w:val="00343384"/>
    <w:rsid w:val="00390D4B"/>
    <w:rsid w:val="003D67AA"/>
    <w:rsid w:val="004004C2"/>
    <w:rsid w:val="00451D7F"/>
    <w:rsid w:val="004717BA"/>
    <w:rsid w:val="0049172C"/>
    <w:rsid w:val="004D206C"/>
    <w:rsid w:val="004D210A"/>
    <w:rsid w:val="00516A0E"/>
    <w:rsid w:val="00596FB2"/>
    <w:rsid w:val="005B08BC"/>
    <w:rsid w:val="005F22C7"/>
    <w:rsid w:val="006564C9"/>
    <w:rsid w:val="006A7DEC"/>
    <w:rsid w:val="006C2482"/>
    <w:rsid w:val="006E1BDE"/>
    <w:rsid w:val="00701B3F"/>
    <w:rsid w:val="007246CC"/>
    <w:rsid w:val="00727307"/>
    <w:rsid w:val="00742DAA"/>
    <w:rsid w:val="007804CD"/>
    <w:rsid w:val="007808CD"/>
    <w:rsid w:val="007A09A0"/>
    <w:rsid w:val="007A3345"/>
    <w:rsid w:val="007E26A5"/>
    <w:rsid w:val="0084225F"/>
    <w:rsid w:val="0085616F"/>
    <w:rsid w:val="0087739F"/>
    <w:rsid w:val="0091028B"/>
    <w:rsid w:val="009327A1"/>
    <w:rsid w:val="009337BA"/>
    <w:rsid w:val="00A73B2C"/>
    <w:rsid w:val="00A771EC"/>
    <w:rsid w:val="00A80064"/>
    <w:rsid w:val="00AA1B4A"/>
    <w:rsid w:val="00B3138D"/>
    <w:rsid w:val="00B34D97"/>
    <w:rsid w:val="00B87B3B"/>
    <w:rsid w:val="00BA072B"/>
    <w:rsid w:val="00BC2E0F"/>
    <w:rsid w:val="00BD4FCF"/>
    <w:rsid w:val="00C4723A"/>
    <w:rsid w:val="00C85396"/>
    <w:rsid w:val="00CA02BC"/>
    <w:rsid w:val="00CB3520"/>
    <w:rsid w:val="00D11690"/>
    <w:rsid w:val="00D629BF"/>
    <w:rsid w:val="00D84CE5"/>
    <w:rsid w:val="00D85BD2"/>
    <w:rsid w:val="00DE1B93"/>
    <w:rsid w:val="00E26EE4"/>
    <w:rsid w:val="00E6692F"/>
    <w:rsid w:val="00E772CF"/>
    <w:rsid w:val="00E949A4"/>
    <w:rsid w:val="00ED4492"/>
    <w:rsid w:val="00F47816"/>
    <w:rsid w:val="00F66067"/>
    <w:rsid w:val="00FD2904"/>
    <w:rsid w:val="01196E7D"/>
    <w:rsid w:val="01D9691E"/>
    <w:rsid w:val="03430E11"/>
    <w:rsid w:val="03BD629B"/>
    <w:rsid w:val="03CE227D"/>
    <w:rsid w:val="045A31AF"/>
    <w:rsid w:val="04746360"/>
    <w:rsid w:val="07E8714B"/>
    <w:rsid w:val="08FD33B5"/>
    <w:rsid w:val="09005E6C"/>
    <w:rsid w:val="0BA529C7"/>
    <w:rsid w:val="0C3966DC"/>
    <w:rsid w:val="0CC56B02"/>
    <w:rsid w:val="0D8B2279"/>
    <w:rsid w:val="0DDF0D4D"/>
    <w:rsid w:val="0F5D4E9D"/>
    <w:rsid w:val="0F7129E8"/>
    <w:rsid w:val="0FD77696"/>
    <w:rsid w:val="0FEF314C"/>
    <w:rsid w:val="1052395A"/>
    <w:rsid w:val="11596CEE"/>
    <w:rsid w:val="116323BB"/>
    <w:rsid w:val="118C7F05"/>
    <w:rsid w:val="133D1534"/>
    <w:rsid w:val="13F35552"/>
    <w:rsid w:val="141C58F1"/>
    <w:rsid w:val="1493786E"/>
    <w:rsid w:val="15474D46"/>
    <w:rsid w:val="163222BA"/>
    <w:rsid w:val="191F64A1"/>
    <w:rsid w:val="19DE7812"/>
    <w:rsid w:val="19F662F3"/>
    <w:rsid w:val="1B746016"/>
    <w:rsid w:val="1C103068"/>
    <w:rsid w:val="1E3A013B"/>
    <w:rsid w:val="1EBD007C"/>
    <w:rsid w:val="1F520C6C"/>
    <w:rsid w:val="21472FA9"/>
    <w:rsid w:val="215132F8"/>
    <w:rsid w:val="21845A3B"/>
    <w:rsid w:val="222D60D3"/>
    <w:rsid w:val="24082A8D"/>
    <w:rsid w:val="24206549"/>
    <w:rsid w:val="26C53A0E"/>
    <w:rsid w:val="270A253F"/>
    <w:rsid w:val="273F3E41"/>
    <w:rsid w:val="27592669"/>
    <w:rsid w:val="27B60C96"/>
    <w:rsid w:val="28DE4BD6"/>
    <w:rsid w:val="2A1644AB"/>
    <w:rsid w:val="2A5D0AD5"/>
    <w:rsid w:val="2B801FB4"/>
    <w:rsid w:val="2B9C7EFD"/>
    <w:rsid w:val="2C133ADC"/>
    <w:rsid w:val="2C4464F3"/>
    <w:rsid w:val="2C701C77"/>
    <w:rsid w:val="2DDB69E3"/>
    <w:rsid w:val="2E89179A"/>
    <w:rsid w:val="2E954DE4"/>
    <w:rsid w:val="2EC961EC"/>
    <w:rsid w:val="2FE029D7"/>
    <w:rsid w:val="318C174E"/>
    <w:rsid w:val="325D030E"/>
    <w:rsid w:val="32FE47D5"/>
    <w:rsid w:val="332D5808"/>
    <w:rsid w:val="33576CBF"/>
    <w:rsid w:val="33D84C20"/>
    <w:rsid w:val="33E30DCB"/>
    <w:rsid w:val="34A647C0"/>
    <w:rsid w:val="34CF5FAC"/>
    <w:rsid w:val="365D24C2"/>
    <w:rsid w:val="36C27DDF"/>
    <w:rsid w:val="399565E0"/>
    <w:rsid w:val="3B8440D3"/>
    <w:rsid w:val="3BDA4A43"/>
    <w:rsid w:val="3E1B38DB"/>
    <w:rsid w:val="3F27EA53"/>
    <w:rsid w:val="3F566811"/>
    <w:rsid w:val="41172A17"/>
    <w:rsid w:val="42751BD8"/>
    <w:rsid w:val="43276746"/>
    <w:rsid w:val="438A4CDB"/>
    <w:rsid w:val="43D6459B"/>
    <w:rsid w:val="445F66FC"/>
    <w:rsid w:val="44C01885"/>
    <w:rsid w:val="47F60B91"/>
    <w:rsid w:val="4C736396"/>
    <w:rsid w:val="4CB22BAD"/>
    <w:rsid w:val="4CFE7A29"/>
    <w:rsid w:val="4DD84351"/>
    <w:rsid w:val="4F1314E9"/>
    <w:rsid w:val="50281B04"/>
    <w:rsid w:val="51884871"/>
    <w:rsid w:val="51D57FEE"/>
    <w:rsid w:val="531B45E5"/>
    <w:rsid w:val="53E34ECF"/>
    <w:rsid w:val="55665D4C"/>
    <w:rsid w:val="56406CA6"/>
    <w:rsid w:val="56A157E2"/>
    <w:rsid w:val="57D815CF"/>
    <w:rsid w:val="587B66DD"/>
    <w:rsid w:val="58BC70BE"/>
    <w:rsid w:val="595C45CC"/>
    <w:rsid w:val="5A130D2B"/>
    <w:rsid w:val="5AD15968"/>
    <w:rsid w:val="5AD36C66"/>
    <w:rsid w:val="5CD003C0"/>
    <w:rsid w:val="5D4F752E"/>
    <w:rsid w:val="5F8D4E82"/>
    <w:rsid w:val="5F97C6BB"/>
    <w:rsid w:val="5FD66306"/>
    <w:rsid w:val="5FD8371D"/>
    <w:rsid w:val="617247EE"/>
    <w:rsid w:val="620F042E"/>
    <w:rsid w:val="65F22540"/>
    <w:rsid w:val="66583DDD"/>
    <w:rsid w:val="67D66668"/>
    <w:rsid w:val="683007E0"/>
    <w:rsid w:val="6A42758D"/>
    <w:rsid w:val="6AB74788"/>
    <w:rsid w:val="6B0F2257"/>
    <w:rsid w:val="6BFB5EC7"/>
    <w:rsid w:val="6C5B3703"/>
    <w:rsid w:val="6CEE1CAF"/>
    <w:rsid w:val="6D0F785C"/>
    <w:rsid w:val="6DEE4F5C"/>
    <w:rsid w:val="6E0A0E99"/>
    <w:rsid w:val="6FB9586D"/>
    <w:rsid w:val="70AA13B5"/>
    <w:rsid w:val="70EE1B56"/>
    <w:rsid w:val="71653816"/>
    <w:rsid w:val="7192693F"/>
    <w:rsid w:val="71E93270"/>
    <w:rsid w:val="738F6A62"/>
    <w:rsid w:val="73BBF25E"/>
    <w:rsid w:val="744C085C"/>
    <w:rsid w:val="75072A7D"/>
    <w:rsid w:val="76023BB5"/>
    <w:rsid w:val="764B64B4"/>
    <w:rsid w:val="766C1E9B"/>
    <w:rsid w:val="76E55650"/>
    <w:rsid w:val="771D0ED8"/>
    <w:rsid w:val="772063D2"/>
    <w:rsid w:val="77682045"/>
    <w:rsid w:val="791A494C"/>
    <w:rsid w:val="7B7D4006"/>
    <w:rsid w:val="7BFC33F4"/>
    <w:rsid w:val="7EF22D12"/>
    <w:rsid w:val="7FBD059B"/>
    <w:rsid w:val="8D3D4244"/>
    <w:rsid w:val="8DFF86CB"/>
    <w:rsid w:val="D9BFE4E6"/>
    <w:rsid w:val="FAA74B61"/>
    <w:rsid w:val="FB5E4FC3"/>
    <w:rsid w:val="FBDFE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3"/>
    <w:qFormat/>
    <w:uiPriority w:val="0"/>
    <w:pPr>
      <w:widowControl/>
      <w:ind w:firstLine="420"/>
      <w:jc w:val="left"/>
    </w:pPr>
    <w:rPr>
      <w:rFonts w:ascii="Times New Roman" w:hAnsi="Times New Roman"/>
      <w:kern w:val="0"/>
      <w:sz w:val="20"/>
      <w:szCs w:val="20"/>
    </w:rPr>
  </w:style>
  <w:style w:type="paragraph" w:styleId="6">
    <w:name w:val="annotation text"/>
    <w:basedOn w:val="1"/>
    <w:link w:val="26"/>
    <w:qFormat/>
    <w:uiPriority w:val="0"/>
    <w:pPr>
      <w:jc w:val="left"/>
    </w:pPr>
  </w:style>
  <w:style w:type="paragraph" w:styleId="7">
    <w:name w:val="Body Text"/>
    <w:basedOn w:val="1"/>
    <w:qFormat/>
    <w:uiPriority w:val="0"/>
    <w:pPr>
      <w:spacing w:line="440" w:lineRule="exact"/>
      <w:ind w:right="-16"/>
      <w:jc w:val="center"/>
    </w:pPr>
    <w:rPr>
      <w:rFonts w:ascii="宋体" w:hAnsi="宋体"/>
      <w:snapToGrid w:val="0"/>
      <w:kern w:val="0"/>
      <w:sz w:val="24"/>
      <w:szCs w:val="20"/>
    </w:rPr>
  </w:style>
  <w:style w:type="paragraph" w:styleId="8">
    <w:name w:val="Body Text Indent"/>
    <w:basedOn w:val="1"/>
    <w:link w:val="30"/>
    <w:unhideWhenUsed/>
    <w:qFormat/>
    <w:uiPriority w:val="99"/>
    <w:pPr>
      <w:spacing w:after="120"/>
      <w:ind w:left="420" w:leftChars="200"/>
    </w:pPr>
    <w:rPr>
      <w:szCs w:val="20"/>
      <w14:ligatures w14:val="standardContextual"/>
    </w:rPr>
  </w:style>
  <w:style w:type="paragraph" w:styleId="9">
    <w:name w:val="toc 3"/>
    <w:basedOn w:val="1"/>
    <w:next w:val="1"/>
    <w:autoRedefine/>
    <w:qFormat/>
    <w:uiPriority w:val="39"/>
    <w:pPr>
      <w:ind w:left="840" w:leftChars="400"/>
    </w:pPr>
  </w:style>
  <w:style w:type="paragraph" w:styleId="10">
    <w:name w:val="Plain Text"/>
    <w:basedOn w:val="1"/>
    <w:link w:val="36"/>
    <w:qFormat/>
    <w:uiPriority w:val="0"/>
    <w:rPr>
      <w:rFonts w:ascii="宋体" w:hAnsi="Courier New"/>
      <w:szCs w:val="20"/>
    </w:rPr>
  </w:style>
  <w:style w:type="paragraph" w:styleId="11">
    <w:name w:val="Balloon Text"/>
    <w:basedOn w:val="1"/>
    <w:link w:val="28"/>
    <w:qFormat/>
    <w:uiPriority w:val="0"/>
    <w:rPr>
      <w:sz w:val="18"/>
      <w:szCs w:val="18"/>
    </w:rPr>
  </w:style>
  <w:style w:type="paragraph" w:styleId="12">
    <w:name w:val="footer"/>
    <w:basedOn w:val="1"/>
    <w:link w:val="29"/>
    <w:qFormat/>
    <w:uiPriority w:val="99"/>
    <w:pPr>
      <w:tabs>
        <w:tab w:val="center" w:pos="4153"/>
        <w:tab w:val="right" w:pos="8306"/>
      </w:tabs>
      <w:snapToGrid w:val="0"/>
      <w:jc w:val="left"/>
    </w:pPr>
    <w:rPr>
      <w:sz w:val="18"/>
      <w:szCs w:val="18"/>
    </w:rPr>
  </w:style>
  <w:style w:type="paragraph" w:styleId="13">
    <w:name w:val="header"/>
    <w:basedOn w:val="1"/>
    <w:qFormat/>
    <w:uiPriority w:val="0"/>
    <w:pPr>
      <w:tabs>
        <w:tab w:val="center" w:pos="4153"/>
        <w:tab w:val="right" w:pos="8306"/>
      </w:tabs>
      <w:jc w:val="left"/>
    </w:pPr>
    <w:rPr>
      <w:rFonts w:ascii="MingLiU" w:eastAsia="MingLiU"/>
      <w:snapToGrid w:val="0"/>
      <w:kern w:val="0"/>
      <w:sz w:val="20"/>
      <w:szCs w:val="20"/>
      <w:lang w:eastAsia="en-US"/>
    </w:rPr>
  </w:style>
  <w:style w:type="paragraph" w:styleId="14">
    <w:name w:val="toc 1"/>
    <w:basedOn w:val="1"/>
    <w:next w:val="1"/>
    <w:autoRedefine/>
    <w:qFormat/>
    <w:uiPriority w:val="39"/>
  </w:style>
  <w:style w:type="paragraph" w:styleId="15">
    <w:name w:val="footnote text"/>
    <w:basedOn w:val="1"/>
    <w:qFormat/>
    <w:uiPriority w:val="0"/>
    <w:pPr>
      <w:adjustRightInd w:val="0"/>
      <w:snapToGrid w:val="0"/>
      <w:spacing w:line="300" w:lineRule="auto"/>
      <w:ind w:firstLine="200" w:firstLineChars="200"/>
      <w:jc w:val="left"/>
    </w:pPr>
    <w:rPr>
      <w:kern w:val="0"/>
      <w:sz w:val="18"/>
      <w:szCs w:val="18"/>
    </w:rPr>
  </w:style>
  <w:style w:type="paragraph" w:styleId="16">
    <w:name w:val="toc 2"/>
    <w:basedOn w:val="1"/>
    <w:next w:val="1"/>
    <w:autoRedefine/>
    <w:qFormat/>
    <w:uiPriority w:val="39"/>
    <w:pPr>
      <w:ind w:left="420" w:leftChars="200"/>
    </w:p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annotation subject"/>
    <w:basedOn w:val="6"/>
    <w:next w:val="6"/>
    <w:link w:val="27"/>
    <w:qFormat/>
    <w:uiPriority w:val="0"/>
    <w:rPr>
      <w:b/>
      <w:bCs/>
    </w:rPr>
  </w:style>
  <w:style w:type="table" w:styleId="20">
    <w:name w:val="Table Grid"/>
    <w:basedOn w:val="1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Hyperlink"/>
    <w:basedOn w:val="21"/>
    <w:unhideWhenUsed/>
    <w:qFormat/>
    <w:uiPriority w:val="99"/>
    <w:rPr>
      <w:color w:val="0563C1" w:themeColor="hyperlink"/>
      <w:u w:val="single"/>
      <w14:textFill>
        <w14:solidFill>
          <w14:schemeClr w14:val="hlink"/>
        </w14:solidFill>
      </w14:textFill>
    </w:rPr>
  </w:style>
  <w:style w:type="character" w:styleId="23">
    <w:name w:val="annotation reference"/>
    <w:basedOn w:val="21"/>
    <w:qFormat/>
    <w:uiPriority w:val="0"/>
    <w:rPr>
      <w:sz w:val="21"/>
      <w:szCs w:val="21"/>
    </w:rPr>
  </w:style>
  <w:style w:type="paragraph" w:customStyle="1" w:styleId="24">
    <w:name w:val="列出段落1"/>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character" w:customStyle="1" w:styleId="26">
    <w:name w:val="批注文字 Char"/>
    <w:basedOn w:val="21"/>
    <w:link w:val="6"/>
    <w:qFormat/>
    <w:uiPriority w:val="0"/>
    <w:rPr>
      <w:rFonts w:ascii="Calibri" w:hAnsi="Calibri"/>
      <w:kern w:val="2"/>
      <w:sz w:val="21"/>
      <w:szCs w:val="24"/>
    </w:rPr>
  </w:style>
  <w:style w:type="character" w:customStyle="1" w:styleId="27">
    <w:name w:val="批注主题 Char"/>
    <w:basedOn w:val="26"/>
    <w:link w:val="18"/>
    <w:qFormat/>
    <w:uiPriority w:val="0"/>
    <w:rPr>
      <w:rFonts w:ascii="Calibri" w:hAnsi="Calibri"/>
      <w:b/>
      <w:bCs/>
      <w:kern w:val="2"/>
      <w:sz w:val="21"/>
      <w:szCs w:val="24"/>
    </w:rPr>
  </w:style>
  <w:style w:type="character" w:customStyle="1" w:styleId="28">
    <w:name w:val="批注框文本 Char"/>
    <w:basedOn w:val="21"/>
    <w:link w:val="11"/>
    <w:qFormat/>
    <w:uiPriority w:val="0"/>
    <w:rPr>
      <w:rFonts w:ascii="Calibri" w:hAnsi="Calibri"/>
      <w:kern w:val="2"/>
      <w:sz w:val="18"/>
      <w:szCs w:val="18"/>
    </w:rPr>
  </w:style>
  <w:style w:type="character" w:customStyle="1" w:styleId="29">
    <w:name w:val="页脚 Char"/>
    <w:basedOn w:val="21"/>
    <w:link w:val="12"/>
    <w:qFormat/>
    <w:uiPriority w:val="99"/>
    <w:rPr>
      <w:rFonts w:ascii="Calibri" w:hAnsi="Calibri"/>
      <w:kern w:val="2"/>
      <w:sz w:val="18"/>
      <w:szCs w:val="18"/>
    </w:rPr>
  </w:style>
  <w:style w:type="character" w:customStyle="1" w:styleId="30">
    <w:name w:val="正文文本缩进 Char"/>
    <w:basedOn w:val="21"/>
    <w:link w:val="8"/>
    <w:qFormat/>
    <w:uiPriority w:val="99"/>
    <w:rPr>
      <w:rFonts w:ascii="Calibri" w:hAnsi="Calibri"/>
      <w:kern w:val="2"/>
      <w:sz w:val="21"/>
      <w14:ligatures w14:val="standardContextual"/>
    </w:rPr>
  </w:style>
  <w:style w:type="paragraph" w:styleId="31">
    <w:name w:val="List Paragraph"/>
    <w:basedOn w:val="1"/>
    <w:qFormat/>
    <w:uiPriority w:val="34"/>
    <w:pPr>
      <w:ind w:firstLine="420" w:firstLineChars="200"/>
    </w:pPr>
    <w:rPr>
      <w:szCs w:val="20"/>
      <w14:ligatures w14:val="standardContextual"/>
    </w:rPr>
  </w:style>
  <w:style w:type="character" w:customStyle="1" w:styleId="32">
    <w:name w:val="标题 2 Char"/>
    <w:basedOn w:val="21"/>
    <w:link w:val="3"/>
    <w:qFormat/>
    <w:uiPriority w:val="0"/>
    <w:rPr>
      <w:rFonts w:asciiTheme="majorHAnsi" w:hAnsiTheme="majorHAnsi" w:eastAsiaTheme="majorEastAsia" w:cstheme="majorBidi"/>
      <w:b/>
      <w:bCs/>
      <w:kern w:val="2"/>
      <w:sz w:val="32"/>
      <w:szCs w:val="32"/>
    </w:rPr>
  </w:style>
  <w:style w:type="character" w:customStyle="1" w:styleId="33">
    <w:name w:val="正文缩进 Char"/>
    <w:link w:val="5"/>
    <w:qFormat/>
    <w:locked/>
    <w:uiPriority w:val="0"/>
  </w:style>
  <w:style w:type="character" w:customStyle="1" w:styleId="34">
    <w:name w:val="纯文本 Char1"/>
    <w:basedOn w:val="21"/>
    <w:autoRedefine/>
    <w:qFormat/>
    <w:uiPriority w:val="0"/>
    <w:rPr>
      <w:rFonts w:ascii="宋体" w:hAnsi="Courier New" w:eastAsia="宋体" w:cs="Courier New"/>
      <w:szCs w:val="21"/>
    </w:rPr>
  </w:style>
  <w:style w:type="character" w:customStyle="1" w:styleId="35">
    <w:name w:val="正文缩进 Char2"/>
    <w:qFormat/>
    <w:locked/>
    <w:uiPriority w:val="0"/>
    <w:rPr>
      <w:rFonts w:ascii="Times New Roman" w:hAnsi="Times New Roman" w:eastAsia="宋体" w:cs="Times New Roman"/>
      <w:kern w:val="0"/>
      <w:sz w:val="20"/>
      <w:szCs w:val="20"/>
    </w:rPr>
  </w:style>
  <w:style w:type="character" w:customStyle="1" w:styleId="36">
    <w:name w:val="纯文本 Char"/>
    <w:link w:val="10"/>
    <w:qFormat/>
    <w:locked/>
    <w:uiPriority w:val="0"/>
    <w:rPr>
      <w:rFonts w:ascii="宋体" w:hAnsi="Courier New"/>
      <w:kern w:val="2"/>
      <w:sz w:val="21"/>
    </w:rPr>
  </w:style>
  <w:style w:type="paragraph" w:customStyle="1" w:styleId="37">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38">
    <w:name w:val="修订1"/>
    <w:hidden/>
    <w:unhideWhenUsed/>
    <w:qFormat/>
    <w:uiPriority w:val="99"/>
    <w:rPr>
      <w:rFonts w:ascii="Calibri" w:hAnsi="Calibri" w:eastAsia="宋体" w:cs="Times New Roman"/>
      <w:kern w:val="2"/>
      <w:sz w:val="21"/>
      <w:szCs w:val="24"/>
      <w:lang w:val="en-US" w:eastAsia="zh-CN" w:bidi="ar-SA"/>
    </w:rPr>
  </w:style>
  <w:style w:type="paragraph" w:customStyle="1" w:styleId="39">
    <w:name w:val="修订2"/>
    <w:hidden/>
    <w:unhideWhenUsed/>
    <w:qFormat/>
    <w:uiPriority w:val="99"/>
    <w:rPr>
      <w:rFonts w:ascii="Calibri" w:hAnsi="Calibri" w:eastAsia="宋体" w:cs="Times New Roman"/>
      <w:kern w:val="2"/>
      <w:sz w:val="21"/>
      <w:szCs w:val="24"/>
      <w:lang w:val="en-US" w:eastAsia="zh-CN" w:bidi="ar-SA"/>
    </w:rPr>
  </w:style>
  <w:style w:type="paragraph" w:customStyle="1" w:styleId="40">
    <w:name w:val="修订3"/>
    <w:hidden/>
    <w:unhideWhenUsed/>
    <w:qFormat/>
    <w:uiPriority w:val="99"/>
    <w:rPr>
      <w:rFonts w:ascii="Calibri" w:hAnsi="Calibri" w:eastAsia="宋体" w:cs="Times New Roman"/>
      <w:kern w:val="2"/>
      <w:sz w:val="21"/>
      <w:szCs w:val="24"/>
      <w:lang w:val="en-US" w:eastAsia="zh-CN" w:bidi="ar-SA"/>
    </w:rPr>
  </w:style>
  <w:style w:type="paragraph" w:customStyle="1" w:styleId="41">
    <w:name w:val="Revision"/>
    <w:hidden/>
    <w:unhideWhenUsed/>
    <w:qFormat/>
    <w:uiPriority w:val="99"/>
    <w:rPr>
      <w:rFonts w:ascii="Calibri" w:hAnsi="Calibri" w:eastAsia="宋体" w:cs="Times New Roman"/>
      <w:kern w:val="2"/>
      <w:sz w:val="21"/>
      <w:szCs w:val="24"/>
      <w:lang w:val="en-US" w:eastAsia="zh-CN" w:bidi="ar-SA"/>
    </w:rPr>
  </w:style>
  <w:style w:type="paragraph" w:customStyle="1" w:styleId="42">
    <w:name w:val="Table Paragraph"/>
    <w:basedOn w:val="1"/>
    <w:qFormat/>
    <w:uiPriority w:val="1"/>
    <w:pPr>
      <w:autoSpaceDE w:val="0"/>
      <w:autoSpaceDN w:val="0"/>
      <w:adjustRightInd w:val="0"/>
      <w:jc w:val="left"/>
    </w:pPr>
    <w:rPr>
      <w:rFonts w:eastAsia="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46432d97-3d5c-4686-9e26-88b8979d2ab9</errorID>
      <errorWord>-</errorWord>
      <group>L1_Format</group>
      <groupName>格式问题</groupName>
      <ability>L2_HalfPunc_CN</ability>
      <abilityName>全半角问题</abilityName>
      <candidateList>
        <item>－</item>
      </candidateList>
      <explain>文本全半角错误。</explain>
      <paraID>7AC0386E</paraID>
      <start>2</start>
      <end>3</end>
      <status>unmodified</status>
      <modifiedWord/>
      <trackRevisions>false</trackRevisions>
    </reviewItem>
    <reviewItem>
      <errorID>cab88b16-2c93-43be-96b4-0fd65d64e9d4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4D7910B6</paraID>
      <start>0</start>
      <end>2</end>
      <status>unmodified</status>
      <modifiedWord/>
      <trackRevisions>false</trackRevisions>
    </reviewItem>
    <reviewItem>
      <errorID>f41c5d19-221b-4d01-9dd5-5d5a18e016e4</errorID>
      <errorWord>-</errorWord>
      <group>L1_Format</group>
      <groupName>格式问题</groupName>
      <ability>L2_HalfPunc_CN</ability>
      <abilityName>全半角问题</abilityName>
      <candidateList>
        <item>－</item>
      </candidateList>
      <explain>文本全半角错误。</explain>
      <paraID>4D7910B6</paraID>
      <start>23</start>
      <end>24</end>
      <status>unmodified</status>
      <modifiedWord/>
      <trackRevisions>false</trackRevisions>
    </reviewItem>
    <reviewItem>
      <errorID>5a3e3e08-0f11-4c36-8b10-37b555a89ba5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2D4AC62F</paraID>
      <start>0</start>
      <end>2</end>
      <status>unmodified</status>
      <modifiedWord/>
      <trackRevisions>false</trackRevisions>
    </reviewItem>
    <reviewItem>
      <errorID>fd45a2ef-b17d-4d0d-a17a-4afb5854f1e5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5C44548E</paraID>
      <start>0</start>
      <end>2</end>
      <status>unmodified</status>
      <modifiedWord/>
      <trackRevisions>false</trackRevisions>
    </reviewItem>
    <reviewItem>
      <errorID>ead204c4-7831-4dee-80c7-d244e03db104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5102B3C8</paraID>
      <start>0</start>
      <end>2</end>
      <status>unmodified</status>
      <modifiedWord/>
      <trackRevisions>false</trackRevisions>
    </reviewItem>
    <reviewItem>
      <errorID>6753acc0-b718-44d0-ad28-165c0f23c2e7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667E295F</paraID>
      <start>0</start>
      <end>2</end>
      <status>unmodified</status>
      <modifiedWord/>
      <trackRevisions>false</trackRevisions>
    </reviewItem>
    <reviewItem>
      <errorID>4ac2346a-d8d5-4038-8154-689f65dba2e0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70CEC1AC</paraID>
      <start>0</start>
      <end>2</end>
      <status>unmodified</status>
      <modifiedWord/>
      <trackRevisions>false</trackRevisions>
    </reviewItem>
    <reviewItem>
      <errorID>07022efa-16ff-4fe4-b421-2435aebceb18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1129F898</paraID>
      <start>0</start>
      <end>2</end>
      <status>unmodified</status>
      <modifiedWord/>
      <trackRevisions>false</trackRevisions>
    </reviewItem>
    <reviewItem>
      <errorID>25bcae7f-199c-4993-9b33-d26a94cd8cac</errorID>
      <errorWord>实验室</errorWord>
      <group>L1_Punc</group>
      <groupName>标点问题</groupName>
      <ability>L2_Punc_CN</ability>
      <abilityName>标点符号问题</abilityName>
      <candidateList>
        <item>实验室：</item>
      </candidateList>
      <explain/>
      <paraID>4B41E708</paraID>
      <start>3</start>
      <end>6</end>
      <status>unmodified</status>
      <modifiedWord/>
      <trackRevisions>false</trackRevisions>
    </reviewItem>
    <reviewItem>
      <errorID>d53d2a75-bc19-4452-8699-5d7c67a8b248</errorID>
      <errorWord>实验室</errorWord>
      <group>L1_Punc</group>
      <groupName>标点问题</groupName>
      <ability>L2_Punc_CN</ability>
      <abilityName>标点符号问题</abilityName>
      <candidateList>
        <item>实验室：</item>
      </candidateList>
      <explain/>
      <paraID>169AAF32</paraID>
      <start>3</start>
      <end>6</end>
      <status>unmodified</status>
      <modifiedWord/>
      <trackRevisions>false</trackRevisions>
    </reviewItem>
    <reviewItem>
      <errorID>8c52230c-caa8-4d6e-bb13-8f5f5ecfbc83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645FFCC2</paraID>
      <start>0</start>
      <end>2</end>
      <status>unmodified</status>
      <modifiedWord/>
      <trackRevisions>false</trackRevisions>
    </reviewItem>
    <reviewItem>
      <errorID>e842278d-c560-4f58-8826-cb35db1b6652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F1A72E9</paraID>
      <start>0</start>
      <end>2</end>
      <status>unmodified</status>
      <modifiedWord/>
      <trackRevisions>false</trackRevisions>
    </reviewItem>
    <reviewItem>
      <errorID>de4f9afc-fbae-4ec5-ae80-addda24b2221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675D7984</paraID>
      <start>0</start>
      <end>3</end>
      <status>unmodified</status>
      <modifiedWord/>
      <trackRevisions>false</trackRevisions>
    </reviewItem>
    <reviewItem>
      <errorID>14838efa-53e7-405f-8137-895f708f8dd1</errorID>
      <errorWord>，</errorWord>
      <group>L1_Punc</group>
      <groupName>标点问题</groupName>
      <ability>L2_Punc_CN</ability>
      <abilityName>标点符号问题</abilityName>
      <candidateList>
        <item>、</item>
      </candidateList>
      <explain/>
      <paraID>675D7984</paraID>
      <start>16</start>
      <end>17</end>
      <status>unmodified</status>
      <modifiedWord/>
      <trackRevisions>false</trackRevisions>
    </reviewItem>
    <reviewItem>
      <errorID>f639919e-ca8c-4d7a-8914-a4eb31d5b4fa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19828F0D</paraID>
      <start>0</start>
      <end>3</end>
      <status>unmodified</status>
      <modifiedWord/>
      <trackRevisions>false</trackRevisions>
    </reviewItem>
    <reviewItem>
      <errorID>0914d09b-cda5-4113-b2ca-bdd990a897df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58E6017D</paraID>
      <start>0</start>
      <end>3</end>
      <status>unmodified</status>
      <modifiedWord/>
      <trackRevisions>false</trackRevisions>
    </reviewItem>
    <reviewItem>
      <errorID>dbc6c9a9-6fcd-4fb8-9fc8-da0af951cafc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2980E7AB</paraID>
      <start>0</start>
      <end>3</end>
      <status>unmodified</status>
      <modifiedWord/>
      <trackRevisions>false</trackRevisions>
    </reviewItem>
    <reviewItem>
      <errorID>dc4b0a63-b073-4013-a2f5-073e80a882c3</errorID>
      <errorWord>正本文件的份数</errorWord>
      <group>L1_Grammar</group>
      <groupName>语法问题</groupName>
      <ability>L2_Grammar</ability>
      <abilityName>语法错误</abilityName>
      <candidateList>
        <item>正本</item>
      </candidateList>
      <explain/>
      <paraID>2980E7AB</paraID>
      <start>12</start>
      <end>14</end>
      <status>modified</status>
      <modifiedWord>正本</modifiedWord>
      <trackRevisions>false</trackRevisions>
    </reviewItem>
    <reviewItem>
      <errorID>de4d42b4-8bac-40d6-8310-19ae5eda868c</errorID>
      <errorWord>副本文件的份数</errorWord>
      <group>L1_Grammar</group>
      <groupName>语法问题</groupName>
      <ability>L2_Grammar</ability>
      <abilityName>语法错误</abilityName>
      <candidateList>
        <item>副本</item>
      </candidateList>
      <explain/>
      <paraID>2980E7AB</paraID>
      <start>19</start>
      <end>21</end>
      <status>modified</status>
      <modifiedWord>副本</modifiedWord>
      <trackRevisions>false</trackRevisions>
    </reviewItem>
    <reviewItem>
      <errorID>0eeee43b-3820-4840-9c07-c6faaf81a93a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628EB73B</paraID>
      <start>0</start>
      <end>3</end>
      <status>unmodified</status>
      <modifiedWord/>
      <trackRevisions>false</trackRevisions>
    </reviewItem>
    <reviewItem>
      <errorID>ef488e3a-b6e6-4ba4-97c3-a5eb5b1c09df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E582582</paraID>
      <start>0</start>
      <end>3</end>
      <status>unmodified</status>
      <modifiedWord/>
      <trackRevisions>false</trackRevisions>
    </reviewItem>
    <reviewItem>
      <errorID>88cd28b3-1408-4a36-bf2c-889a37a29a2e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172637E5</paraID>
      <start>0</start>
      <end>3</end>
      <status>unmodified</status>
      <modifiedWord/>
      <trackRevisions>false</trackRevisions>
    </reviewItem>
    <reviewItem>
      <errorID>b94b0262-0ad1-4e48-b9a3-9f3c5d86f7b7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64457E35</paraID>
      <start>0</start>
      <end>3</end>
      <status>unmodified</status>
      <modifiedWord/>
      <trackRevisions>false</trackRevisions>
    </reviewItem>
    <reviewItem>
      <errorID>35522912-338a-49d3-bc08-eb128af77645</errorID>
      <errorWord>。（递交前若出现文件破损、丢失或逾期等问题，由各供应商自行承担其相应结果、损失和风险）</errorWord>
      <group>L1_Word</group>
      <groupName>字词问题</groupName>
      <ability>L2_Typo</ability>
      <abilityName>字词错误</abilityName>
      <candidateList>
        <item>（递交前若出现文件破损、丢失或逾期等问题，由各供应商自行承担其相应结果、损失和风险）。</item>
      </candidateList>
      <explain/>
      <paraID>64457E35</paraID>
      <start>35</start>
      <end>78</end>
      <status>unmodified</status>
      <modifiedWord/>
      <trackRevisions>false</trackRevisions>
    </reviewItem>
    <reviewItem>
      <errorID>b642f571-f981-4b7c-93b4-80ddaf250075</errorID>
      <errorWord>，</errorWord>
      <group>L1_Word</group>
      <groupName>字词问题</groupName>
      <ability>L2_Typo</ability>
      <abilityName>字词错误</abilityName>
      <candidateList>
        <item>，具</item>
      </candidateList>
      <explain/>
      <paraID>6466E455</paraID>
      <start>16</start>
      <end>17</end>
      <status>unmodified</status>
      <modifiedWord/>
      <trackRevisions>false</trackRevisions>
    </reviewItem>
    <reviewItem>
      <errorID>552b7049-2546-416f-9709-6f749e3f981d</errorID>
      <errorWord>,</errorWord>
      <group>L1_Format</group>
      <groupName>格式问题</groupName>
      <ability>L2_HalfPunc_CN</ability>
      <abilityName>全半角问题</abilityName>
      <candidateList>
        <item>，</item>
      </candidateList>
      <explain>文本全半角错误。</explain>
      <paraID>507AEA8A</paraID>
      <start>18</start>
      <end>19</end>
      <status>unmodified</status>
      <modifiedWord/>
      <trackRevisions>false</trackRevisions>
    </reviewItem>
    <reviewItem>
      <errorID>c0f9d44d-0ba5-4c6b-afc1-9f70f4dd7dc6</errorID>
      <errorWord>,</errorWord>
      <group>L1_Format</group>
      <groupName>格式问题</groupName>
      <ability>L2_HalfPunc_CN</ability>
      <abilityName>全半角问题</abilityName>
      <candidateList>
        <item>，</item>
      </candidateList>
      <explain>文本全半角错误。</explain>
      <paraID>507AEA8A</paraID>
      <start>28</start>
      <end>29</end>
      <status>unmodified</status>
      <modifiedWord/>
      <trackRevisions>false</trackRevisions>
    </reviewItem>
    <reviewItem>
      <errorID>5e1f3106-e11b-4edd-ab13-58e746dc078f</errorID>
      <errorWord>1</errorWord>
      <group>L1_Punc</group>
      <groupName>标点问题</groupName>
      <ability>L2_Punc_CN</ability>
      <abilityName>标点符号问题</abilityName>
      <candidateList>
        <item>：1</item>
      </candidateList>
      <explain/>
      <paraID>68F503E9</paraID>
      <start>33</start>
      <end>34</end>
      <status>unmodified</status>
      <modifiedWord/>
      <trackRevisions>false</trackRevisions>
    </reviewItem>
    <reviewItem>
      <errorID>9a9e766d-c782-459e-aa28-2e899d7d647e</errorID>
      <errorWord>硫酸</errorWord>
      <group>L1_Word</group>
      <groupName>字词问题</groupName>
      <ability>L2_Typo</ability>
      <abilityName>字词错误</abilityName>
      <candidateList>
        <item> 硫酸</item>
      </candidateList>
      <explain/>
      <paraID>68F503E9</paraID>
      <start>35</start>
      <end>37</end>
      <status>unmodified</status>
      <modifiedWord/>
      <trackRevisions>false</trackRevisions>
    </reviewItem>
    <reviewItem>
      <errorID>f32e952b-e177-45fe-ad75-945201b32325</errorID>
      <errorWord> </errorWord>
      <group>L1_Punc</group>
      <groupName>标点问题</groupName>
      <ability>L2_Punc_CN</ability>
      <abilityName>标点符号问题</abilityName>
      <candidateList>
        <item/>
      </candidateList>
      <explain>此处空格冗余，建议删除。</explain>
      <paraID>68F503E9</paraID>
      <start>47</start>
      <end>48</end>
      <status>unmodified</status>
      <modifiedWord/>
      <trackRevisions>false</trackRevisions>
    </reviewItem>
    <reviewItem>
      <errorID>124d5472-26ed-4838-a58e-d7196a012edb</errorID>
      <errorWord>氢氟酸</errorWord>
      <group>L1_Word</group>
      <groupName>字词问题</groupName>
      <ability>L2_Typo</ability>
      <abilityName>字词错误</abilityName>
      <candidateList>
        <item> 氢氟酸</item>
      </candidateList>
      <explain/>
      <paraID>68F503E9</paraID>
      <start>65</start>
      <end>68</end>
      <status>unmodified</status>
      <modifiedWord/>
      <trackRevisions>false</trackRevisions>
    </reviewItem>
    <reviewItem>
      <errorID>105340df-419a-4ea4-a750-98c133c2fd5b</errorID>
      <errorWord>  </errorWord>
      <group>L1_Punc</group>
      <groupName>标点问题</groupName>
      <ability>L2_Punc_CN</ability>
      <abilityName>标点符号问题</abilityName>
      <candidateList>
        <item/>
      </candidateList>
      <explain>此处空格冗余，建议删除。</explain>
      <paraID>68F503E9</paraID>
      <start>71</start>
      <end>73</end>
      <status>unmodified</status>
      <modifiedWord/>
      <trackRevisions>false</trackRevisions>
    </reviewItem>
    <reviewItem>
      <errorID>fe2081f6-1641-4daa-9a78-85429a5df174</errorID>
      <errorWord>无</errorWord>
      <group>L1_Punc</group>
      <groupName>标点问题</groupName>
      <ability>L2_Punc_CN</ability>
      <abilityName>标点符号问题</abilityName>
      <candidateList>
        <item>，无</item>
      </candidateList>
      <explain/>
      <paraID>68F503E9</paraID>
      <start>91</start>
      <end>92</end>
      <status>unmodified</status>
      <modifiedWord/>
      <trackRevisions>false</trackRevisions>
    </reviewItem>
    <reviewItem>
      <errorID>c6cfbd55-31ce-4612-a9ff-5f3d1de2a8d2</errorID>
      <errorWord>,</errorWord>
      <group>L1_Format</group>
      <groupName>格式问题</groupName>
      <ability>L2_HalfPunc_CN</ability>
      <abilityName>全半角问题</abilityName>
      <candidateList>
        <item>，</item>
      </candidateList>
      <explain>文本全半角错误。</explain>
      <paraID>498453EE</paraID>
      <start>42</start>
      <end>43</end>
      <status>unmodified</status>
      <modifiedWord/>
      <trackRevisions>false</trackRevisions>
    </reviewItem>
    <reviewItem>
      <errorID>b94ddcb9-1c08-4f25-8de3-9f1d4a4ce066</errorID>
      <errorWord>结果表面</errorWord>
      <group>L1_Word</group>
      <groupName>字词问题</groupName>
      <ability>L2_Typo</ability>
      <abilityName>字词错误</abilityName>
      <candidateList>
        <item>结果表明</item>
      </candidateList>
      <explain/>
      <paraID>498453EE</paraID>
      <start>68</start>
      <end>72</end>
      <status>unmodified</status>
      <modifiedWord/>
      <trackRevisions>false</trackRevisions>
    </reviewItem>
    <reviewItem>
      <errorID>08c37bed-0ccf-4ba4-ab28-8b2bf33a8f74</errorID>
      <errorWord>JIS</errorWord>
      <group>L1_Punc</group>
      <groupName>标点问题</groupName>
      <ability>L2_Punc_CN</ability>
      <abilityName>标点符号问题</abilityName>
      <candidateList>
        <item>：JIS</item>
      </candidateList>
      <explain/>
      <paraID>70029897</paraID>
      <start>11</start>
      <end>14</end>
      <status>unmodified</status>
      <modifiedWord/>
      <trackRevisions>false</trackRevisions>
    </reviewItem>
    <reviewItem>
      <errorID>a45ddbf7-2db5-46a5-bbda-152d263edfd9</errorID>
      <errorWord>：</errorWord>
      <group>L1_Format</group>
      <groupName>格式问题</groupName>
      <ability>L2_HalfPunc_CN</ability>
      <abilityName>全半角问题</abilityName>
      <candidateList>
        <item>:</item>
      </candidateList>
      <explain>文本全半角错误。</explain>
      <paraID>70029897</paraID>
      <start>21</start>
      <end>22</end>
      <status>unmodified</status>
      <modifiedWord/>
      <trackRevisions>false</trackRevisions>
    </reviewItem>
    <reviewItem>
      <errorID>6c3bd478-01a0-448a-ac2b-efc3aea2323b</errorID>
      <errorWord>，</errorWord>
      <group>L1_Punc</group>
      <groupName>标点问题</groupName>
      <ability>L2_Punc_CN</ability>
      <abilityName>标点符号问题</abilityName>
      <candidateList>
        <item>、</item>
      </candidateList>
      <explain/>
      <paraID>70029897</paraID>
      <start>45</start>
      <end>46</end>
      <status>unmodified</status>
      <modifiedWord/>
      <trackRevisions>false</trackRevisions>
    </reviewItem>
    <reviewItem>
      <errorID>c6332113-5b25-48e2-8992-02350ac21bda</errorID>
      <errorWord>，</errorWord>
      <group>L1_Punc</group>
      <groupName>标点问题</groupName>
      <ability>L2_Punc_CN</ability>
      <abilityName>标点符号问题</abilityName>
      <candidateList>
        <item>、</item>
      </candidateList>
      <explain/>
      <paraID>70029897</paraID>
      <start>53</start>
      <end>54</end>
      <status>unmodified</status>
      <modifiedWord/>
      <trackRevisions>false</trackRevisions>
    </reviewItem>
    <reviewItem>
      <errorID>25c240e7-a0e8-48c6-9239-7fb01213c97d</errorID>
      <errorWord>单细胞菌，</errorWord>
      <group>L1_Word</group>
      <groupName>字词问题</groupName>
      <ability>L2_Typo</ability>
      <abilityName>字词错误</abilityName>
      <candidateList>
        <item>单胞菌、</item>
      </candidateList>
      <explain/>
      <paraID>70029897</paraID>
      <start>57</start>
      <end>62</end>
      <status>unmodified</status>
      <modifiedWord/>
      <trackRevisions>false</trackRevisions>
    </reviewItem>
    <reviewItem>
      <errorID>4bace7ef-9adc-4501-92af-a8fa84ed15e3</errorID>
      <errorWord>，</errorWord>
      <group>L1_Punc</group>
      <groupName>标点问题</groupName>
      <ability>L2_Punc_CN</ability>
      <abilityName>标点符号问题</abilityName>
      <candidateList>
        <item>、</item>
      </candidateList>
      <explain/>
      <paraID>70029897</paraID>
      <start>69</start>
      <end>70</end>
      <status>unmodified</status>
      <modifiedWord/>
      <trackRevisions>false</trackRevisions>
    </reviewItem>
    <reviewItem>
      <errorID>c18f36c0-72f6-445e-a74a-8894ae1b70ec</errorID>
      <errorWord>叁年</errorWord>
      <group>L1_Word</group>
      <groupName>字词问题</groupName>
      <ability>L2_Typo</ability>
      <abilityName>字词错误</abilityName>
      <candidateList>
        <item>三年</item>
      </candidateList>
      <explain>存在发音相同字词的误用。</explain>
      <paraID>32876EFB</paraID>
      <start>8</start>
      <end>10</end>
      <status>modified</status>
      <modifiedWord>三年</modifiedWord>
      <trackRevisions>false</trackRevisions>
    </reviewItem>
    <reviewItem>
      <errorID>291f2d21-1959-4206-a53d-799a56390440</errorID>
      <errorWord>,</errorWord>
      <group>L1_Format</group>
      <groupName>格式问题</groupName>
      <ability>L2_HalfPunc_CN</ability>
      <abilityName>全半角问题</abilityName>
      <candidateList>
        <item>，</item>
      </candidateList>
      <explain>文本全半角错误。</explain>
      <paraID>6CD45DA3</paraID>
      <start>33</start>
      <end>34</end>
      <status>modified</status>
      <modifiedWord>，</modifiedWord>
      <trackRevisions>false</trackRevisions>
    </reviewItem>
    <reviewItem>
      <errorID>8b5bb0b1-5e74-449b-992e-1029c59814b4</errorID>
      <errorWord>,</errorWord>
      <group>L1_Format</group>
      <groupName>格式问题</groupName>
      <ability>L2_HalfPunc_CN</ability>
      <abilityName>全半角问题</abilityName>
      <candidateList>
        <item>，</item>
      </candidateList>
      <explain>文本全半角错误。</explain>
      <paraID>6CD45DA3</paraID>
      <start>69</start>
      <end>70</end>
      <status>modified</status>
      <modifiedWord>，</modifiedWord>
      <trackRevisions>false</trackRevisions>
    </reviewItem>
    <reviewItem>
      <errorID>a9caa5ec-0707-47b2-83fc-3d77a79e7aa4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6B016CA1</paraID>
      <start>54</start>
      <end>55</end>
      <status>modified</status>
      <modifiedWord>—</modifiedWord>
      <trackRevisions>false</trackRevisions>
    </reviewItem>
    <reviewItem>
      <errorID>9396d628-e248-47a9-a5ff-8381696cb5ce</errorID>
      <errorWord>退色</errorWord>
      <group>L1_Word</group>
      <groupName>字词问题</groupName>
      <ability>L2_Alias</ability>
      <abilityName>也作/曾用词</abilityName>
      <candidateList>
        <item>褪色</item>
      </candidateList>
      <explain>词汇[退色]为不规范表述或旧称，其规范书面表述为[褪色]。</explain>
      <paraID>5252E532</paraID>
      <start>195</start>
      <end>197</end>
      <status>modified</status>
      <modifiedWord>褪色</modifiedWord>
      <trackRevisions>false</trackRevisions>
    </reviewItem>
    <reviewItem>
      <errorID>87a4363b-599b-4bae-86ae-af86e7e5ec75</errorID>
      <errorWord>退色</errorWord>
      <group>L1_Word</group>
      <groupName>字词问题</groupName>
      <ability>L2_Alias</ability>
      <abilityName>也作/曾用词</abilityName>
      <candidateList>
        <item>褪色</item>
      </candidateList>
      <explain>词汇[退色]为不规范表述或旧称，其规范书面表述为[褪色]。</explain>
      <paraID> 54CD2A9</paraID>
      <start>194</start>
      <end>196</end>
      <status>modified</status>
      <modifiedWord>褪色</modifiedWord>
      <trackRevisions>false</trackRevisions>
    </reviewItem>
    <reviewItem>
      <errorID>5ac4c004-de3a-4e74-a065-e0e5645c49b0</errorID>
      <errorWord>;</errorWord>
      <group>L1_Format</group>
      <groupName>格式问题</groupName>
      <ability>L2_HalfPunc_CN</ability>
      <abilityName>全半角问题</abilityName>
      <candidateList>
        <item>；</item>
      </candidateList>
      <explain>文本全半角错误。</explain>
      <paraID>7AD43ADF</paraID>
      <start>22</start>
      <end>23</end>
      <status>modified</status>
      <modifiedWord>；</modifiedWord>
      <trackRevisions>false</trackRevisions>
    </reviewItem>
    <reviewItem>
      <errorID>09707b1c-a1df-4246-8c0a-34fed8c9755a</errorID>
      <errorWord>.</errorWord>
      <group>L1_Format</group>
      <groupName>格式问题</groupName>
      <ability>L2_HalfPunc_CN</ability>
      <abilityName>全半角问题</abilityName>
      <candidateList>
        <item>。</item>
      </candidateList>
      <explain>文本全半角错误。</explain>
      <paraID>12516E83</paraID>
      <start>69</start>
      <end>70</end>
      <status>modified</status>
      <modifiedWord>。</modifiedWord>
      <trackRevisions>false</trackRevisions>
    </reviewItem>
    <reviewItem>
      <errorID>6ed388bc-ccd7-4478-ae87-4e1a5700e1ea</errorID>
      <errorWord>使用</errorWord>
      <group>L1_Word</group>
      <groupName>字词问题</groupName>
      <ability>L2_Typo</ability>
      <abilityName>字词错误</abilityName>
      <candidateList>
        <item>的使用</item>
      </candidateList>
      <explain/>
      <paraID>12657085</paraID>
      <start>45</start>
      <end>47</end>
      <status>ignored</status>
      <modifiedWord/>
      <trackRevisions>false</trackRevisions>
    </reviewItem>
    <reviewItem>
      <errorID>eb2ea4d5-933e-4d9b-8588-ba8ea690b267</errorID>
      <errorWord>退色</errorWord>
      <group>L1_Word</group>
      <groupName>字词问题</groupName>
      <ability>L2_Alias</ability>
      <abilityName>也作/曾用词</abilityName>
      <candidateList>
        <item>褪色</item>
      </candidateList>
      <explain>词汇[退色]为不规范表述或旧称，其规范书面表述为[褪色]。</explain>
      <paraID>59D221E8</paraID>
      <start>194</start>
      <end>196</end>
      <status>modified</status>
      <modifiedWord>褪色</modifiedWord>
      <trackRevisions>false</trackRevisions>
    </reviewItem>
    <reviewItem>
      <errorID>25bf6ccf-74e3-4497-b3e4-7b7bdb2250c4</errorID>
      <errorWord>,</errorWord>
      <group>L1_Format</group>
      <groupName>格式问题</groupName>
      <ability>L2_HalfPunc_CN</ability>
      <abilityName>全半角问题</abilityName>
      <candidateList>
        <item>，</item>
      </candidateList>
      <explain>文本全半角错误。</explain>
      <paraID> 1E14813</paraID>
      <start>122</start>
      <end>123</end>
      <status>modified</status>
      <modifiedWord>，</modifiedWord>
      <trackRevisions>false</trackRevisions>
    </reviewItem>
    <reviewItem>
      <errorID>04a580cc-971d-49c2-a557-3098d4c4e6f1</errorID>
      <errorWord> </errorWord>
      <group>L1_Word</group>
      <groupName>字词问题</groupName>
      <ability>L2_Typo</ability>
      <abilityName>字词错误</abilityName>
      <candidateList>
        <item>°</item>
      </candidateList>
      <explain/>
      <paraID>62D224E6</paraID>
      <start>94</start>
      <end>95</end>
      <status>unmodified</status>
      <modifiedWord/>
      <trackRevisions>false</trackRevisions>
    </reviewItem>
    <reviewItem>
      <errorID>46745ea6-6d5e-4e54-9bcd-1142c2ddd6c4</errorID>
      <errorWord>,</errorWord>
      <group>L1_Format</group>
      <groupName>格式问题</groupName>
      <ability>L2_HalfPunc_CN</ability>
      <abilityName>全半角问题</abilityName>
      <candidateList>
        <item>，</item>
      </candidateList>
      <explain>文本全半角错误。</explain>
      <paraID> 1060BAB</paraID>
      <start>79</start>
      <end>80</end>
      <status>modified</status>
      <modifiedWord>，</modifiedWord>
      <trackRevisions>false</trackRevisions>
    </reviewItem>
    <reviewItem>
      <errorID>536c65e6-fb41-45f4-984e-433da6e29810</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 1060BAB</paraID>
      <start>178</start>
      <end>181</end>
      <status>unmodified</status>
      <modifiedWord/>
      <trackRevisions>false</trackRevisions>
    </reviewItem>
    <reviewItem>
      <errorID>88fd29c1-400c-42b5-a772-a18c8197bdaa</errorID>
      <errorWord>外型尺寸</errorWord>
      <group>L1_Word</group>
      <groupName>字词问题</groupName>
      <ability>L2_Typo</ability>
      <abilityName>字词错误</abilityName>
      <candidateList>
        <item>外形尺寸</item>
      </candidateList>
      <explain/>
      <paraID>357BB9F6</paraID>
      <start>30</start>
      <end>34</end>
      <status>modified</status>
      <modifiedWord>外形尺寸</modifiedWord>
      <trackRevisions>false</trackRevisions>
    </reviewItem>
    <reviewItem>
      <errorID>ac29d82b-410a-4d6e-9969-482d4ec4cc28</errorID>
      <errorWord>7</errorWord>
      <group>L1_Grammar</group>
      <groupName>语法问题</groupName>
      <ability>L2_Grammar</ability>
      <abilityName>语法错误</abilityName>
      <candidateList>
        <item>7mm</item>
      </candidateList>
      <explain/>
      <paraID>3DB055B9</paraID>
      <start>14</start>
      <end>15</end>
      <status>unmodified</status>
      <modifiedWord/>
      <trackRevisions>false</trackRevisions>
    </reviewItem>
    <reviewItem>
      <errorID>838b5ab5-88b1-4036-95a5-c1d3ff85c148</errorID>
      <errorWord>芯国产</errorWord>
      <group>L1_Grammar</group>
      <groupName>语法问题</groupName>
      <ability>L2_Grammar</ability>
      <abilityName>语法错误</abilityName>
      <candidateList>
        <item>芯</item>
      </candidateList>
      <explain/>
      <paraID>3DB055B9</paraID>
      <start>19</start>
      <end>22</end>
      <status>unmodified</status>
      <modifiedWord/>
      <trackRevisions>false</trackRevisions>
    </reviewItem>
    <reviewItem>
      <errorID>26c98a29-cc21-4e91-98c7-73e213d2dda7</errorID>
      <errorWord> </errorWord>
      <group>L1_Punc</group>
      <groupName>标点问题</groupName>
      <ability>L2_Punc_CN</ability>
      <abilityName>标点符号问题</abilityName>
      <candidateList>
        <item/>
      </candidateList>
      <explain>此处空格冗余，建议删除。</explain>
      <paraID>3DB055B9</paraID>
      <start>25</start>
      <end>26</end>
      <status>unmodified</status>
      <modifiedWord/>
      <trackRevisions>false</trackRevisions>
    </reviewItem>
    <reviewItem>
      <errorID>f5d7d183-4956-4b01-8495-773d0f438498</errorID>
      <errorWord>，</errorWord>
      <group>L1_Word</group>
      <groupName>字词问题</groupName>
      <ability>L2_Typo</ability>
      <abilityName>字词错误</abilityName>
      <candidateList>
        <item>，以</item>
      </candidateList>
      <explain/>
      <paraID>3DB055B9</paraID>
      <start>62</start>
      <end>63</end>
      <status>unmodified</status>
      <modifiedWord/>
      <trackRevisions>false</trackRevisions>
    </reviewItem>
    <reviewItem>
      <errorID>a2d14390-c13f-4816-8b62-742cef43e959</errorID>
      <errorWord>保障</errorWord>
      <group>L1_Word</group>
      <groupName>字词问题</groupName>
      <ability>L2_Typo</ability>
      <abilityName>字词错误</abilityName>
      <candidateList>
        <item>以保障</item>
      </candidateList>
      <explain/>
      <paraID>3DB055B9</paraID>
      <start>67</start>
      <end>69</end>
      <status>unmodified</status>
      <modifiedWord/>
      <trackRevisions>false</trackRevisions>
    </reviewItem>
    <reviewItem>
      <errorID>3ea5693e-1c38-4cc6-be35-524ad3863989</errorID>
      <errorWord>;</errorWord>
      <group>L1_Format</group>
      <groupName>格式问题</groupName>
      <ability>L2_HalfPunc_CN</ability>
      <abilityName>全半角问题</abilityName>
      <candidateList>
        <item>；</item>
      </candidateList>
      <explain>文本全半角错误。</explain>
      <paraID>60280B42</paraID>
      <start>22</start>
      <end>23</end>
      <status>unmodified</status>
      <modifiedWord/>
      <trackRevisions>false</trackRevisions>
    </reviewItem>
    <reviewItem>
      <errorID>a38ab303-e828-4980-b5b0-7e8c490eddb6</errorID>
      <errorWord>退色</errorWord>
      <group>L1_Word</group>
      <groupName>字词问题</groupName>
      <ability>L2_Alias</ability>
      <abilityName>也作/曾用词</abilityName>
      <candidateList>
        <item>褪色</item>
      </candidateList>
      <explain>词汇[退色]为不规范表述或旧称，其规范书面表述为[褪色]。</explain>
      <paraID>4BA575D7</paraID>
      <start>194</start>
      <end>196</end>
      <status>modified</status>
      <modifiedWord>褪色</modifiedWord>
      <trackRevisions>false</trackRevisions>
    </reviewItem>
    <reviewItem>
      <errorID>e47c6989-7b83-423c-949e-dd03b716c0ac</errorID>
      <errorWord>.</errorWord>
      <group>L1_Format</group>
      <groupName>格式问题</groupName>
      <ability>L2_HalfPunc_CN</ability>
      <abilityName>全半角问题</abilityName>
      <candidateList>
        <item>。</item>
      </candidateList>
      <explain>文本全半角错误。</explain>
      <paraID>4285234F</paraID>
      <start>69</start>
      <end>70</end>
      <status>modified</status>
      <modifiedWord>。</modifiedWord>
      <trackRevisions>false</trackRevisions>
    </reviewItem>
    <reviewItem>
      <errorID>6871463a-bd26-4644-ac78-cb5babd3ed8c</errorID>
      <errorWord>突然时</errorWord>
      <group>L1_Word</group>
      <groupName>字词问题</groupName>
      <ability>L2_Typo</ability>
      <abilityName>字词错误</abilityName>
      <candidateList>
        <item>突然</item>
      </candidateList>
      <explain/>
      <paraID> B64441E</paraID>
      <start>32</start>
      <end>35</end>
      <status>unmodified</status>
      <modifiedWord/>
      <trackRevisions>false</trackRevisions>
    </reviewItem>
    <reviewItem>
      <errorID>992b0f13-4f85-4250-82c5-27fa527f3250</errorID>
      <errorWord>，防尘盖有</errorWord>
      <group>L1_Word</group>
      <groupName>字词问题</groupName>
      <ability>L2_Typo</ability>
      <abilityName>字词错误</abilityName>
      <candidateList>
        <item>。防尘盖</item>
      </candidateList>
      <explain/>
      <paraID> B64441E</paraID>
      <start>48</start>
      <end>53</end>
      <status>unmodified</status>
      <modifiedWord/>
      <trackRevisions>false</trackRevisions>
    </reviewItem>
    <reviewItem>
      <errorID>92cc99b8-ab1f-4a7b-ad8f-73816c7934bb</errorID>
      <errorWord>可防尘</errorWord>
      <group>L1_Grammar</group>
      <groupName>语法问题</groupName>
      <ability>L2_Grammar</ability>
      <abilityName>语法错误</abilityName>
      <candidateList>
        <item>，可防止防尘盖</item>
      </candidateList>
      <explain/>
      <paraID> B64441E</paraID>
      <start>58</start>
      <end>61</end>
      <status>unmodified</status>
      <modifiedWord/>
      <trackRevisions>false</trackRevisions>
    </reviewItem>
    <reviewItem>
      <errorID>0d6ef099-b748-4755-b018-7d8e61c93d9a</errorID>
      <errorWord>。</errorWord>
      <group>L1_Punc</group>
      <groupName>标点问题</groupName>
      <ability>L2_Punc_CN</ability>
      <abilityName>标点符号问题</abilityName>
      <candidateList>
        <item>，</item>
      </candidateList>
      <explain/>
      <paraID> B64441E</paraID>
      <start>63</start>
      <end>64</end>
      <status>unmodified</status>
      <modifiedWord/>
      <trackRevisions>false</trackRevisions>
    </reviewItem>
    <reviewItem>
      <errorID>e87f4166-7da9-4320-9019-2a173fd3ff8b</errorID>
      <errorWord>主要的</errorWord>
      <group>L1_Word</group>
      <groupName>字词问题</groupName>
      <ability>L2_Typo</ability>
      <abilityName>字词错误</abilityName>
      <candidateList>
        <item>，主要</item>
      </candidateList>
      <explain/>
      <paraID>69C9D545</paraID>
      <start>18</start>
      <end>21</end>
      <status>unmodified</status>
      <modifiedWord/>
      <trackRevisions>false</trackRevisions>
    </reviewItem>
    <reviewItem>
      <errorID>2c2cdf70-791f-454d-9a77-064dadeffb66</errorID>
      <errorWord>微米以上</errorWord>
      <group>L1_Grammar</group>
      <groupName>语法问题</groupName>
      <ability>L2_Grammar</ability>
      <abilityName>语法错误</abilityName>
      <candidateList>
        <item>微米</item>
      </candidateList>
      <explain/>
      <paraID>69C9D545</paraID>
      <start>52</start>
      <end>56</end>
      <status>unmodified</status>
      <modifiedWord/>
      <trackRevisions>false</trackRevisions>
    </reviewItem>
    <reviewItem>
      <errorID>a9f229a0-27b1-41e1-ad44-40c4dffc7e43</errorID>
      <errorWord>-</errorWord>
      <group>L1_Format</group>
      <groupName>格式问题</groupName>
      <ability>L2_HalfPunc_CN</ability>
      <abilityName>全半角问题</abilityName>
      <candidateList>
        <item>－</item>
      </candidateList>
      <explain>文本全半角错误。</explain>
      <paraID>71919BE2</paraID>
      <start>2</start>
      <end>3</end>
      <status>unmodified</status>
      <modifiedWord/>
      <trackRevisions>false</trackRevisions>
    </reviewItem>
    <reviewItem>
      <errorID>858ef180-82f5-48fe-84f2-69b735fbb61c</errorID>
      <errorWord>*</errorWord>
      <group>L1_Punc</group>
      <groupName>标点问题</groupName>
      <ability>L2_Punc_CN</ability>
      <abilityName>标点符号问题</abilityName>
      <candidateList/>
      <explain/>
      <paraID>2BE1B47B</paraID>
      <start>0</start>
      <end>1</end>
      <status>unmodified</status>
      <modifiedWord/>
      <trackRevisions>false</trackRevisions>
    </reviewItem>
    <reviewItem>
      <errorID>dbd89582-a745-475c-b726-598450235619</errorID>
      <errorWord>*</errorWord>
      <group>L1_Punc</group>
      <groupName>标点问题</groupName>
      <ability>L2_Punc_CN</ability>
      <abilityName>标点符号问题</abilityName>
      <candidateList/>
      <explain/>
      <paraID>2E9EA357</paraID>
      <start>0</start>
      <end>1</end>
      <status>unmodified</status>
      <modifiedWord/>
      <trackRevisions>false</trackRevisions>
    </reviewItem>
    <reviewItem>
      <errorID>f2c3c337-bbea-4744-b33b-738e908da4e5</errorID>
      <errorWord>*</errorWord>
      <group>L1_Punc</group>
      <groupName>标点问题</groupName>
      <ability>L2_Punc_CN</ability>
      <abilityName>标点符号问题</abilityName>
      <candidateList/>
      <explain/>
      <paraID>1EE07481</paraID>
      <start>0</start>
      <end>1</end>
      <status>unmodified</status>
      <modifiedWord/>
      <trackRevisions>false</trackRevisions>
    </reviewItem>
    <reviewItem>
      <errorID>03916e95-bf5f-48f4-9fb2-3f11a777f3e1</errorID>
      <errorWord>*</errorWord>
      <group>L1_Punc</group>
      <groupName>标点问题</groupName>
      <ability>L2_Punc_CN</ability>
      <abilityName>标点符号问题</abilityName>
      <candidateList/>
      <explain/>
      <paraID>2F8CB700</paraID>
      <start>0</start>
      <end>1</end>
      <status>unmodified</status>
      <modifiedWord/>
      <trackRevisions>false</trackRevisions>
    </reviewItem>
    <reviewItem>
      <errorID>c88ebbde-ded0-4b18-9b45-719aa364b366</errorID>
      <errorWord>*</errorWord>
      <group>L1_Punc</group>
      <groupName>标点问题</groupName>
      <ability>L2_Punc_CN</ability>
      <abilityName>标点符号问题</abilityName>
      <candidateList/>
      <explain/>
      <paraID>12D010C1</paraID>
      <start>0</start>
      <end>1</end>
      <status>unmodified</status>
      <modifiedWord/>
      <trackRevisions>false</trackRevisions>
    </reviewItem>
    <reviewItem>
      <errorID>567baf60-2e90-4e16-8cd5-3add3a5d3ee6</errorID>
      <errorWord>*</errorWord>
      <group>L1_Punc</group>
      <groupName>标点问题</groupName>
      <ability>L2_Punc_CN</ability>
      <abilityName>标点符号问题</abilityName>
      <candidateList/>
      <explain/>
      <paraID>4410F522</paraID>
      <start>0</start>
      <end>1</end>
      <status>unmodified</status>
      <modifiedWord/>
      <trackRevisions>false</trackRevisions>
    </reviewItem>
    <reviewItem>
      <errorID>459e606a-2f10-4dd0-9163-a61cb5a742d4</errorID>
      <errorWord>*</errorWord>
      <group>L1_Punc</group>
      <groupName>标点问题</groupName>
      <ability>L2_Punc_CN</ability>
      <abilityName>标点符号问题</abilityName>
      <candidateList/>
      <explain/>
      <paraID>256D24AB</paraID>
      <start>0</start>
      <end>1</end>
      <status>unmodified</status>
      <modifiedWord/>
      <trackRevisions>false</trackRevisions>
    </reviewItem>
    <reviewItem>
      <errorID>a4edd2ba-f38a-4fd5-a5fe-d903127c8e2c</errorID>
      <errorWord>、</errorWord>
      <group>L1_Punc</group>
      <groupName>标点问题</groupName>
      <ability>L2_Punc_CN</ability>
      <abilityName>标点符号问题</abilityName>
      <candidateList>
        <item>. </item>
      </candidateList>
      <explain/>
      <paraID>2EEB1F46</paraID>
      <start>3</start>
      <end>4</end>
      <status>unmodified</status>
      <modifiedWord/>
      <trackRevisions>false</trackRevisions>
    </reviewItem>
    <reviewItem>
      <errorID>8cccc7e5-c55f-4438-921d-91dbe8420f28</errorID>
      <errorWord>文件</errorWord>
      <group>L1_Word</group>
      <groupName>字词问题</groupName>
      <ability>L2_Typo</ability>
      <abilityName>字词错误</abilityName>
      <candidateList>
        <item>的文件</item>
      </candidateList>
      <explain/>
      <paraID>2EEB1F46</paraID>
      <start>8</start>
      <end>10</end>
      <status>unmodified</status>
      <modifiedWord/>
      <trackRevisions>false</trackRevisions>
    </reviewItem>
    <reviewItem>
      <errorID>c29b9ee8-e761-4525-a793-0555dbe58c2a</errorID>
      <errorWord>以上（含一项）</errorWord>
      <group>L1_Grammar</group>
      <groupName>语法问题</groupName>
      <ability>L2_Grammar</ability>
      <abilityName>语法错误</abilityName>
      <candidateList>
        <item>或以上</item>
      </candidateList>
      <explain/>
      <paraID>2EEB1F46</paraID>
      <start>22</start>
      <end>29</end>
      <status>unmodified</status>
      <modifiedWord/>
      <trackRevisions>false</trackRevisions>
    </reviewItem>
    <reviewItem>
      <errorID>ff288ad6-9437-446b-bf6e-79921c52d364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63D8A55C</paraID>
      <start>0</start>
      <end>2</end>
      <status>unmodified</status>
      <modifiedWord/>
      <trackRevisions>false</trackRevisions>
    </reviewItem>
    <reviewItem>
      <errorID>28f4a533-22dc-4c31-b282-04a1d18e9afb</errorID>
      <errorWord>在</errorWord>
      <group>L1_Punc</group>
      <groupName>标点问题</groupName>
      <ability>L2_Punc_CN</ability>
      <abilityName>标点符号问题</abilityName>
      <candidateList>
        <item>，在</item>
      </candidateList>
      <explain/>
      <paraID>63D8A55C</paraID>
      <start>19</start>
      <end>20</end>
      <status>unmodified</status>
      <modifiedWord/>
      <trackRevisions>false</trackRevisions>
    </reviewItem>
    <reviewItem>
      <errorID>44184ff0-ef23-455e-872f-7901a784405f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63D8A55C</paraID>
      <start>25</start>
      <end>28</end>
      <status>unmodified</status>
      <modifiedWord/>
      <trackRevisions>false</trackRevisions>
    </reviewItem>
    <reviewItem>
      <errorID>d800ae3c-3144-4574-9cb5-441f02e2817b</errorID>
      <errorWord>没有</errorWord>
      <group>L1_Word</group>
      <groupName>字词问题</groupName>
      <ability>L2_Typo</ability>
      <abilityName>字词错误</abilityName>
      <candidateList>
        <item>无</item>
      </candidateList>
      <explain/>
      <paraID>63D8A55C</paraID>
      <start>45</start>
      <end>47</end>
      <status>unmodified</status>
      <modifiedWord/>
      <trackRevisions>false</trackRevisions>
    </reviewItem>
    <reviewItem>
      <errorID>bcbd976b-120f-4d5b-9e4b-268d88f8d7a5</errorID>
      <errorWord>，</errorWord>
      <group>L1_Punc</group>
      <groupName>标点问题</groupName>
      <ability>L2_Punc_CN</ability>
      <abilityName>标点符号问题</abilityName>
      <candidateList>
        <item>。</item>
      </candidateList>
      <explain/>
      <paraID>63D8A55C</paraID>
      <start>75</start>
      <end>76</end>
      <status>unmodified</status>
      <modifiedWord/>
      <trackRevisions>false</trackRevisions>
    </reviewItem>
    <reviewItem>
      <errorID>23c6a43b-7423-4471-a18b-4af57ffcb48f</errorID>
      <errorWord>：</errorWord>
      <group>L1_Punc</group>
      <groupName>标点问题</groupName>
      <ability>L2_Punc_CN</ability>
      <abilityName>标点符号问题</abilityName>
      <candidateList>
        <item/>
      </candidateList>
      <explain/>
      <paraID>63D8A55C</paraID>
      <start>83</start>
      <end>84</end>
      <status>unmodified</status>
      <modifiedWord/>
      <trackRevisions>false</trackRevisions>
    </reviewItem>
    <reviewItem>
      <errorID>9b5764bc-a156-494d-a475-e11eac470bb0</errorID>
      <errorWord>复印件加盖</errorWord>
      <group>L1_Word</group>
      <groupName>字词问题</groupName>
      <ability>L2_Typo</ability>
      <abilityName>字词错误</abilityName>
      <candidateList>
        <item>复印件并加盖</item>
      </candidateList>
      <explain/>
      <paraID>693B5F45</paraID>
      <start>26</start>
      <end>31</end>
      <status>unmodified</status>
      <modifiedWord/>
      <trackRevisions>false</trackRevisions>
    </reviewItem>
    <reviewItem>
      <errorID>bd8b5804-d327-4319-92f6-b79f5f1fd8c3</errorID>
      <errorWord>.</errorWord>
      <group>L1_Format</group>
      <groupName>格式问题</groupName>
      <ability>L2_HalfPunc_CN</ability>
      <abilityName>全半角问题</abilityName>
      <candidateList>
        <item>。</item>
      </candidateList>
      <explain>文本全半角错误。</explain>
      <paraID>77A4C726</paraID>
      <start>31</start>
      <end>32</end>
      <status>unmodified</status>
      <modifiedWord/>
      <trackRevisions>false</trackRevisions>
    </reviewItem>
    <reviewItem>
      <errorID>dfb3d22f-19b6-4f14-9f25-d4a89fb533d2</errorID>
      <errorWord>复印件加盖</errorWord>
      <group>L1_Word</group>
      <groupName>字词问题</groupName>
      <ability>L2_Typo</ability>
      <abilityName>字词错误</abilityName>
      <candidateList>
        <item>复印件并加盖</item>
      </candidateList>
      <explain/>
      <paraID>1548B3BD</paraID>
      <start>16</start>
      <end>22</end>
      <status>modified</status>
      <modifiedWord>复印件并加盖</modifiedWord>
      <trackRevisions>false</trackRevisions>
    </reviewItem>
    <reviewItem>
      <errorID>959cf0a2-5758-424b-8c14-0762bf636814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7CC6EE84</paraID>
      <start>0</start>
      <end>3</end>
      <status>modified</status>
      <modifiedWord>（1）</modifiedWord>
      <trackRevisions>false</trackRevisions>
    </reviewItem>
    <reviewItem>
      <errorID>89260329-355a-4eb8-aa22-51bacb93bd54</errorID>
      <errorWord>的其它费用</errorWord>
      <group>L1_Word</group>
      <groupName>字词问题</groupName>
      <ability>L2_Alias</ability>
      <abilityName>也作/曾用词</abilityName>
      <candidateList>
        <item>的其他费用</item>
      </candidateList>
      <explain>词汇[的其它费用]为不规范表述或旧称，其规范书面表述为[的其他费用]。</explain>
      <paraID>7CC6EE84</paraID>
      <start>162</start>
      <end>167</end>
      <status>modified</status>
      <modifiedWord>的其他费用</modifiedWord>
      <trackRevisions>false</trackRevisions>
    </reviewItem>
    <reviewItem>
      <errorID>b159dcdf-0bc7-445c-ab1c-14e672cd4aca</errorID>
      <errorWord>等等</errorWord>
      <group>L1_Word</group>
      <groupName>字词问题</groupName>
      <ability>L2_Typo</ability>
      <abilityName>字词错误</abilityName>
      <candidateList>
        <item>等</item>
      </candidateList>
      <explain/>
      <paraID>7CC6EE84</paraID>
      <start>226</start>
      <end>227</end>
      <status>modified</status>
      <modifiedWord>等</modifiedWord>
      <trackRevisions>false</trackRevisions>
    </reviewItem>
    <reviewItem>
      <errorID>23503ab2-26d7-46c2-8785-a82d784a52cd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2F9AEFC9</paraID>
      <start>0</start>
      <end>3</end>
      <status>modified</status>
      <modifiedWord>（2）</modifiedWord>
      <trackRevisions>false</trackRevisions>
    </reviewItem>
    <reviewItem>
      <errorID>db6088eb-e9ed-4501-95cc-cd80f18fd64e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5E2CD36D</paraID>
      <start>0</start>
      <end>3</end>
      <status>modified</status>
      <modifiedWord>（3）</modifiedWord>
      <trackRevisions>false</trackRevisions>
    </reviewItem>
    <reviewItem>
      <errorID>592a2ce5-a6ee-4b4a-a8e8-95d7e952f7f3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72853A36</paraID>
      <start>0</start>
      <end>3</end>
      <status>modified</status>
      <modifiedWord>（4）</modifiedWord>
      <trackRevisions>false</trackRevisions>
    </reviewItem>
    <reviewItem>
      <errorID>475142eb-f2c9-4bba-bfa5-d9809bc82818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30D440C8</paraID>
      <start>0</start>
      <end>3</end>
      <status>modified</status>
      <modifiedWord>（5）</modifiedWord>
      <trackRevisions>false</trackRevisions>
    </reviewItem>
    <reviewItem>
      <errorID>18072506-bfc6-4072-afa3-37550d8217ed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53494A56</paraID>
      <start>0</start>
      <end>3</end>
      <status>modified</status>
      <modifiedWord>（6）</modifiedWord>
      <trackRevisions>false</trackRevisions>
    </reviewItem>
    <reviewItem>
      <errorID>e04f794c-e006-4a11-9dbf-c3c5134bcbad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56B6F7C7</paraID>
      <start>0</start>
      <end>3</end>
      <status>modified</status>
      <modifiedWord>（7）</modifiedWord>
      <trackRevisions>false</trackRevisions>
    </reviewItem>
    <reviewItem>
      <errorID>467b7449-86d7-4d00-8d7e-fee12c551b92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1D4ED6B1</paraID>
      <start>23</start>
      <end>25</end>
      <status>modified</status>
      <modifiedWord>”“</modifiedWord>
      <trackRevisions>false</trackRevisions>
    </reviewItem>
    <reviewItem>
      <errorID>dcb4fc7a-81c4-4c79-9a8a-7d99d0ece2d6</errorID>
      <errorWord>符合的</errorWord>
      <group>L1_Word</group>
      <groupName>字词问题</groupName>
      <ability>L2_Typo</ability>
      <abilityName>字词错误</abilityName>
      <candidateList>
        <item>符合</item>
      </candidateList>
      <explain/>
      <paraID>1D4ED6B1</paraID>
      <start>85</start>
      <end>87</end>
      <status>modified</status>
      <modifiedWord>符合</modifiedWord>
      <trackRevisions>false</trackRevisions>
    </reviewItem>
    <reviewItem>
      <errorID>a8976a2e-cfeb-41b8-aad2-f01127181b57</errorID>
      <errorWord>复印件加盖</errorWord>
      <group>L1_Word</group>
      <groupName>字词问题</groupName>
      <ability>L2_Typo</ability>
      <abilityName>字词错误</abilityName>
      <candidateList>
        <item>复印件并加盖</item>
      </candidateList>
      <explain/>
      <paraID> 3A5FC12</paraID>
      <start>16</start>
      <end>22</end>
      <status>modified</status>
      <modifiedWord>复印件并加盖</modifiedWord>
      <trackRevisions>false</trackRevisions>
    </reviewItem>
    <reviewItem>
      <errorID>cbb5c223-5d04-45d6-9925-80e83387ab6c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52922FEC</paraID>
      <start>0</start>
      <end>2</end>
      <status>ignored</status>
      <modifiedWord/>
      <trackRevisions>false</trackRevisions>
    </reviewItem>
    <reviewItem>
      <errorID>97088aac-f461-4907-9f9e-7d039a3df7b1</errorID>
      <errorWord>包括不限于</errorWord>
      <group>L1_Word</group>
      <groupName>字词问题</groupName>
      <ability>L2_Typo</ability>
      <abilityName>字词错误</abilityName>
      <candidateList>
        <item>包括但不限于</item>
      </candidateList>
      <explain/>
      <paraID>3CD81281</paraID>
      <start>1</start>
      <end>7</end>
      <status>modified</status>
      <modifiedWord>包括但不限于</modifiedWord>
      <trackRevisions>false</trackRevisions>
    </reviewItem>
    <reviewItem>
      <errorID>4acd70b0-f5c8-4610-a8f7-bcf33e0b5a27</errorID>
      <errorWord>（合</errorWord>
      <group>L1_Word</group>
      <groupName>字词问题</groupName>
      <ability>L2_Typo</ability>
      <abilityName>字词错误</abilityName>
      <candidateList>
        <item>（</item>
      </candidateList>
      <explain/>
      <paraID>70BA992A</paraID>
      <start>40</start>
      <end>41</end>
      <status>modified</status>
      <modifiedWord>（</modifiedWord>
      <trackRevisions>false</trackRevisions>
    </reviewItem>
    <reviewItem>
      <errorID>fd7fcfec-99aa-4178-9207-cc1d7e3477db</errorID>
      <errorWord>合同</errorWord>
      <group>L1_Word</group>
      <groupName>字词问题</groupName>
      <ability>L2_Typo</ability>
      <abilityName>字词错误</abilityName>
      <candidateList>
        <item>同</item>
      </candidateList>
      <explain/>
      <paraID>70BA992A</paraID>
      <start>41</start>
      <end>43</end>
      <status>ignored</status>
      <modifiedWord/>
      <trackRevisions>false</trackRevisions>
    </reviewItem>
    <reviewItem>
      <errorID>f72ac113-7547-4c2f-a449-019a03a369b8</errorID>
      <errorWord>。</errorWord>
      <group>L1_Punc</group>
      <groupName>标点问题</groupName>
      <ability>L2_Punc_CN</ability>
      <abilityName>标点符号问题</abilityName>
      <candidateList>
        <item>）。</item>
      </candidateList>
      <explain/>
      <paraID>70BA992A</paraID>
      <start>63</start>
      <end>65</end>
      <status>modified</status>
      <modifiedWord>）。</modifiedWord>
      <trackRevisions>false</trackRevisions>
    </reviewItem>
    <reviewItem>
      <errorID>76ee7099-0c89-4326-ad26-55fec5f3282d</errorID>
      <errorWord> </errorWord>
      <group>L1_Punc</group>
      <groupName>标点问题</groupName>
      <ability>L2_Punc_CN</ability>
      <abilityName>标点符号问题</abilityName>
      <candidateList>
        <item/>
      </candidateList>
      <explain>此处空格冗余，建议删除。</explain>
      <paraID> 4DB0070</paraID>
      <start>6</start>
      <end>6</end>
      <status>modified</status>
      <modifiedWord/>
      <trackRevisions>false</trackRevisions>
    </reviewItem>
    <reviewItem>
      <errorID>ebb96e74-24d8-4d47-abd0-8ef3eb8b26c6</errorID>
      <errorWord>提出的</errorWord>
      <group>L1_Word</group>
      <groupName>字词问题</groupName>
      <ability>L2_Typo</ability>
      <abilityName>字词错误</abilityName>
      <candidateList>
        <item>提出</item>
      </candidateList>
      <explain/>
      <paraID> 4DB0070</paraID>
      <start>10</start>
      <end>12</end>
      <status>modified</status>
      <modifiedWord>提出</modifiedWord>
      <trackRevisions>false</trackRevisions>
    </reviewItem>
    <reviewItem>
      <errorID>4e83ecd0-5344-457f-88b8-ea0bf051d895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 FB8B823</paraID>
      <start>2</start>
      <end>5</end>
      <status>modified</status>
      <modifiedWord>其他不</modifiedWord>
      <trackRevisions>false</trackRevisions>
    </reviewItem>
    <reviewItem>
      <errorID>2f4d7a43-8469-452c-9f98-b27af6062c3b</errorID>
      <errorWord>，</errorWord>
      <group>L1_Word</group>
      <groupName>字词问题</groupName>
      <ability>L2_Typo</ability>
      <abilityName>字词错误</abilityName>
      <candidateList>
        <item>，具</item>
      </candidateList>
      <explain/>
      <paraID>6B1C42D3</paraID>
      <start>27</start>
      <end>28</end>
      <status>unmodified</status>
      <modifiedWord/>
      <trackRevisions>false</trackRevisions>
    </reviewItem>
    <reviewItem>
      <errorID>c5134560-6494-4754-b273-c679e34b772d</errorID>
      <errorWord>，</errorWord>
      <group>L1_Word</group>
      <groupName>字词问题</groupName>
      <ability>L2_Typo</ability>
      <abilityName>字词错误</abilityName>
      <candidateList>
        <item>，具</item>
      </candidateList>
      <explain/>
      <paraID>3D2F1DA3</paraID>
      <start>30</start>
      <end>31</end>
      <status>unmodified</status>
      <modifiedWord/>
      <trackRevisions>false</trackRevisions>
    </reviewItem>
    <reviewItem>
      <errorID>d8457878-c565-4e92-afd4-04f682021def</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13053A7F</paraID>
      <start>2</start>
      <end>5</end>
      <status>modified</status>
      <modifiedWord>其他不</modifiedWord>
      <trackRevisions>false</trackRevisions>
    </reviewItem>
  </reviewItems>
  <config/>
</contractReview>
</file>

<file path=customXml/itemProps1.xml><?xml version="1.0" encoding="utf-8"?>
<ds:datastoreItem xmlns:ds="http://schemas.openxmlformats.org/officeDocument/2006/customXml" ds:itemID="{85BAAB45-292E-40F7-828B-9984ACEE17C6}">
  <ds:schemaRefs/>
</ds:datastoreItem>
</file>

<file path=customXml/itemProps2.xml><?xml version="1.0" encoding="utf-8"?>
<ds:datastoreItem xmlns:ds="http://schemas.openxmlformats.org/officeDocument/2006/customXml" ds:itemID="{9bc3c7fc-5c69-4973-ac69-af27bf7eceed}">
  <ds:schemaRefs/>
</ds:datastoreItem>
</file>

<file path=docProps/app.xml><?xml version="1.0" encoding="utf-8"?>
<Properties xmlns="http://schemas.openxmlformats.org/officeDocument/2006/extended-properties" xmlns:vt="http://schemas.openxmlformats.org/officeDocument/2006/docPropsVTypes">
  <Template>Normal</Template>
  <Company>HP</Company>
  <Pages>31</Pages>
  <Words>352</Words>
  <Characters>364</Characters>
  <Lines>62</Lines>
  <Paragraphs>17</Paragraphs>
  <TotalTime>25</TotalTime>
  <ScaleCrop>false</ScaleCrop>
  <LinksUpToDate>false</LinksUpToDate>
  <CharactersWithSpaces>392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2025-06-26T06:15:00Z</dcterms:created>
  <dc:creator>张心怡</dc:creator>
  <cp:lastModifiedBy>8</cp:lastModifiedBy>
  <dcterms:modified xsi:type="dcterms:W3CDTF">2026-08-17T03:18:46Z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7145C0035A5E427B837C836FF237FFBA_13</vt:lpwstr>
  </property>
  <property fmtid="{D5CDD505-2E9C-101B-9397-08002B2CF9AE}" pid="4" name="KSOTemplateDocerSaveRecord">
    <vt:lpwstr>eyJoZGlkIjoiYzA3ODk1ODg1NjliNjNiYzNmYzQyMTVlYmUyYjI4MTciLCJ1c2VySWQiOiI0MTUzODI2MjEifQ==</vt:lpwstr>
  </property>
</Properties>
</file>